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A8" w:rsidRPr="004B24A0" w:rsidRDefault="00884DCE" w:rsidP="004B24A0">
      <w:pPr>
        <w:pStyle w:val="Heading1"/>
      </w:pPr>
      <w:r w:rsidRPr="004B24A0">
        <w:t xml:space="preserve">Notes </w:t>
      </w:r>
      <w:r w:rsidR="000A74D9" w:rsidRPr="004B24A0">
        <w:t>for</w:t>
      </w:r>
      <w:r w:rsidRPr="004B24A0">
        <w:t xml:space="preserve"> the Instructor for Instructional Exercises Using the Pew 2014 Religious Landscape Survey</w:t>
      </w:r>
    </w:p>
    <w:p w:rsidR="00884DCE" w:rsidRPr="004B24A0" w:rsidRDefault="00884DCE" w:rsidP="00197FD2">
      <w:pPr>
        <w:spacing w:line="240" w:lineRule="auto"/>
        <w:rPr>
          <w:rFonts w:cstheme="minorHAnsi"/>
          <w:sz w:val="24"/>
          <w:szCs w:val="24"/>
        </w:rPr>
      </w:pPr>
    </w:p>
    <w:p w:rsidR="00D20CF3" w:rsidRPr="004B24A0" w:rsidRDefault="00D20CF3" w:rsidP="00197FD2">
      <w:pPr>
        <w:spacing w:line="240" w:lineRule="auto"/>
        <w:rPr>
          <w:rFonts w:cstheme="minorHAnsi"/>
          <w:sz w:val="24"/>
          <w:szCs w:val="24"/>
        </w:rPr>
      </w:pPr>
      <w:r w:rsidRPr="004B24A0">
        <w:rPr>
          <w:rFonts w:cstheme="minorHAnsi"/>
          <w:sz w:val="24"/>
          <w:szCs w:val="24"/>
        </w:rPr>
        <w:t xml:space="preserve">The data set used in these exercises is a subset of the Pew Religious Landscape Survey conducted in 2014 by the Pew Research Center.  The survey was a very large telephone survey of about 35,000 adults living in all 50 states in the U.S.  About 60% of all interviews were on cell phones and 40% on landlines.  At least 300 interviews were conducted in each state including the District of Columbia.  More information about the survey can be found on the </w:t>
      </w:r>
      <w:hyperlink r:id="rId9" w:history="1">
        <w:r w:rsidRPr="004B24A0">
          <w:rPr>
            <w:rStyle w:val="Hyperlink"/>
            <w:rFonts w:cstheme="minorHAnsi"/>
            <w:sz w:val="24"/>
            <w:szCs w:val="24"/>
          </w:rPr>
          <w:t>Pew website</w:t>
        </w:r>
      </w:hyperlink>
      <w:r w:rsidRPr="004B24A0">
        <w:rPr>
          <w:rFonts w:cstheme="minorHAnsi"/>
          <w:sz w:val="24"/>
          <w:szCs w:val="24"/>
        </w:rPr>
        <w:t xml:space="preserve">.  You will also find their </w:t>
      </w:r>
      <w:hyperlink r:id="rId10" w:history="1">
        <w:r w:rsidRPr="004B24A0">
          <w:rPr>
            <w:rStyle w:val="Hyperlink"/>
            <w:rFonts w:cstheme="minorHAnsi"/>
            <w:sz w:val="24"/>
            <w:szCs w:val="24"/>
          </w:rPr>
          <w:t>interactive website</w:t>
        </w:r>
      </w:hyperlink>
      <w:r w:rsidRPr="004B24A0">
        <w:rPr>
          <w:rFonts w:cstheme="minorHAnsi"/>
          <w:sz w:val="24"/>
          <w:szCs w:val="24"/>
        </w:rPr>
        <w:t xml:space="preserve"> extremely useful.  A similar survey of about 35,000 adults was conducted by the Pew Center in 2007 but we will be using the 2014 Pew survey in these exercises.  You should consult my </w:t>
      </w:r>
      <w:hyperlink r:id="rId11" w:history="1">
        <w:commentRangeStart w:id="0"/>
        <w:r w:rsidRPr="00882D42">
          <w:rPr>
            <w:rStyle w:val="Hyperlink"/>
            <w:rFonts w:cstheme="minorHAnsi"/>
            <w:sz w:val="24"/>
            <w:szCs w:val="24"/>
          </w:rPr>
          <w:t>N</w:t>
        </w:r>
        <w:r w:rsidRPr="00882D42">
          <w:rPr>
            <w:rStyle w:val="Hyperlink"/>
            <w:rFonts w:cstheme="minorHAnsi"/>
            <w:sz w:val="24"/>
            <w:szCs w:val="24"/>
          </w:rPr>
          <w:t>o</w:t>
        </w:r>
        <w:r w:rsidRPr="00882D42">
          <w:rPr>
            <w:rStyle w:val="Hyperlink"/>
            <w:rFonts w:cstheme="minorHAnsi"/>
            <w:sz w:val="24"/>
            <w:szCs w:val="24"/>
          </w:rPr>
          <w:t>tes on the Data Set</w:t>
        </w:r>
        <w:commentRangeEnd w:id="0"/>
        <w:r w:rsidR="00075532" w:rsidRPr="00882D42">
          <w:rPr>
            <w:rStyle w:val="Hyperlink"/>
            <w:rFonts w:cstheme="minorHAnsi"/>
            <w:sz w:val="24"/>
            <w:szCs w:val="24"/>
          </w:rPr>
          <w:commentReference w:id="0"/>
        </w:r>
      </w:hyperlink>
      <w:r w:rsidRPr="004B24A0">
        <w:rPr>
          <w:rFonts w:cstheme="minorHAnsi"/>
          <w:sz w:val="24"/>
          <w:szCs w:val="24"/>
        </w:rPr>
        <w:t xml:space="preserve"> for more information on how I created the subset used in these exercises.</w:t>
      </w:r>
    </w:p>
    <w:p w:rsidR="00197FD2" w:rsidRPr="004B24A0" w:rsidRDefault="00197FD2" w:rsidP="00197FD2">
      <w:pPr>
        <w:spacing w:line="240" w:lineRule="auto"/>
        <w:rPr>
          <w:rFonts w:cstheme="minorHAnsi"/>
          <w:sz w:val="24"/>
          <w:szCs w:val="24"/>
        </w:rPr>
      </w:pPr>
    </w:p>
    <w:p w:rsidR="00F82DCE" w:rsidRPr="004B24A0" w:rsidRDefault="00F82DCE" w:rsidP="004B24A0">
      <w:pPr>
        <w:pStyle w:val="Heading2"/>
      </w:pPr>
      <w:r w:rsidRPr="004B24A0">
        <w:t>Instructional Exercises</w:t>
      </w:r>
    </w:p>
    <w:p w:rsidR="00F82DCE" w:rsidRPr="004B24A0" w:rsidRDefault="00F82DCE" w:rsidP="00197FD2">
      <w:pPr>
        <w:spacing w:line="240" w:lineRule="auto"/>
        <w:rPr>
          <w:rFonts w:cstheme="minorHAnsi"/>
          <w:sz w:val="24"/>
          <w:szCs w:val="24"/>
        </w:rPr>
      </w:pPr>
    </w:p>
    <w:p w:rsidR="00D20CF3" w:rsidRPr="004B24A0" w:rsidRDefault="00D20CF3" w:rsidP="00197FD2">
      <w:pPr>
        <w:spacing w:line="240" w:lineRule="auto"/>
        <w:rPr>
          <w:rFonts w:cstheme="minorHAnsi"/>
          <w:sz w:val="24"/>
          <w:szCs w:val="24"/>
        </w:rPr>
      </w:pPr>
      <w:r w:rsidRPr="004B24A0">
        <w:rPr>
          <w:rFonts w:cstheme="minorHAnsi"/>
          <w:sz w:val="24"/>
          <w:szCs w:val="24"/>
        </w:rPr>
        <w:t xml:space="preserve">I created </w:t>
      </w:r>
      <w:r w:rsidR="00197FD2" w:rsidRPr="004B24A0">
        <w:rPr>
          <w:rFonts w:cstheme="minorHAnsi"/>
          <w:sz w:val="24"/>
          <w:szCs w:val="24"/>
        </w:rPr>
        <w:t>five</w:t>
      </w:r>
      <w:r w:rsidRPr="004B24A0">
        <w:rPr>
          <w:rFonts w:cstheme="minorHAnsi"/>
          <w:sz w:val="24"/>
          <w:szCs w:val="24"/>
        </w:rPr>
        <w:t xml:space="preserve"> sets of instructional exercises.</w:t>
      </w:r>
    </w:p>
    <w:p w:rsidR="00D20CF3" w:rsidRPr="004B24A0" w:rsidRDefault="00D20CF3" w:rsidP="00197FD2">
      <w:pPr>
        <w:pStyle w:val="ListParagraph"/>
        <w:numPr>
          <w:ilvl w:val="0"/>
          <w:numId w:val="1"/>
        </w:numPr>
        <w:spacing w:line="240" w:lineRule="auto"/>
        <w:rPr>
          <w:rFonts w:cstheme="minorHAnsi"/>
          <w:sz w:val="24"/>
          <w:szCs w:val="24"/>
        </w:rPr>
      </w:pPr>
      <w:r w:rsidRPr="004B24A0">
        <w:rPr>
          <w:rFonts w:cstheme="minorHAnsi"/>
          <w:sz w:val="24"/>
          <w:szCs w:val="24"/>
        </w:rPr>
        <w:t>Religion_1MR to Religion</w:t>
      </w:r>
      <w:r w:rsidR="006617BA" w:rsidRPr="004B24A0">
        <w:rPr>
          <w:rFonts w:cstheme="minorHAnsi"/>
          <w:sz w:val="24"/>
          <w:szCs w:val="24"/>
        </w:rPr>
        <w:t>_</w:t>
      </w:r>
      <w:r w:rsidRPr="004B24A0">
        <w:rPr>
          <w:rFonts w:cstheme="minorHAnsi"/>
          <w:sz w:val="24"/>
          <w:szCs w:val="24"/>
        </w:rPr>
        <w:t>4MR – These exercises focus on measurement.</w:t>
      </w:r>
      <w:r w:rsidR="006617BA" w:rsidRPr="004B24A0">
        <w:rPr>
          <w:rStyle w:val="FootnoteReference"/>
          <w:rFonts w:cstheme="minorHAnsi"/>
          <w:sz w:val="24"/>
          <w:szCs w:val="24"/>
        </w:rPr>
        <w:footnoteReference w:id="1"/>
      </w:r>
    </w:p>
    <w:p w:rsidR="00D20CF3" w:rsidRPr="004B24A0" w:rsidRDefault="00882D42" w:rsidP="00197FD2">
      <w:pPr>
        <w:pStyle w:val="ListParagraph"/>
        <w:numPr>
          <w:ilvl w:val="1"/>
          <w:numId w:val="1"/>
        </w:numPr>
        <w:spacing w:line="240" w:lineRule="auto"/>
        <w:rPr>
          <w:rFonts w:cstheme="minorHAnsi"/>
          <w:sz w:val="24"/>
          <w:szCs w:val="24"/>
        </w:rPr>
      </w:pPr>
      <w:hyperlink r:id="rId13" w:history="1">
        <w:r w:rsidR="00D20CF3" w:rsidRPr="00882D42">
          <w:rPr>
            <w:rStyle w:val="Hyperlink"/>
            <w:rFonts w:cstheme="minorHAnsi"/>
            <w:sz w:val="24"/>
            <w:szCs w:val="24"/>
          </w:rPr>
          <w:t>Religion_1MR</w:t>
        </w:r>
      </w:hyperlink>
      <w:r w:rsidR="00D20CF3" w:rsidRPr="004B24A0">
        <w:rPr>
          <w:rFonts w:cstheme="minorHAnsi"/>
          <w:sz w:val="24"/>
          <w:szCs w:val="24"/>
        </w:rPr>
        <w:t xml:space="preserve"> – measuring religious preference</w:t>
      </w:r>
    </w:p>
    <w:p w:rsidR="00D20CF3" w:rsidRPr="004B24A0" w:rsidRDefault="00882D42" w:rsidP="00197FD2">
      <w:pPr>
        <w:pStyle w:val="ListParagraph"/>
        <w:numPr>
          <w:ilvl w:val="1"/>
          <w:numId w:val="1"/>
        </w:numPr>
        <w:spacing w:line="240" w:lineRule="auto"/>
        <w:rPr>
          <w:rFonts w:cstheme="minorHAnsi"/>
          <w:sz w:val="24"/>
          <w:szCs w:val="24"/>
        </w:rPr>
      </w:pPr>
      <w:hyperlink r:id="rId14" w:history="1">
        <w:r w:rsidR="00D20CF3" w:rsidRPr="00882D42">
          <w:rPr>
            <w:rStyle w:val="Hyperlink"/>
            <w:rFonts w:cstheme="minorHAnsi"/>
            <w:sz w:val="24"/>
            <w:szCs w:val="24"/>
          </w:rPr>
          <w:t>Religion_2MR</w:t>
        </w:r>
      </w:hyperlink>
      <w:r w:rsidR="00D20CF3" w:rsidRPr="004B24A0">
        <w:rPr>
          <w:rFonts w:cstheme="minorHAnsi"/>
          <w:sz w:val="24"/>
          <w:szCs w:val="24"/>
        </w:rPr>
        <w:t xml:space="preserve"> – measuring religiosity</w:t>
      </w:r>
    </w:p>
    <w:p w:rsidR="00D20CF3" w:rsidRPr="004B24A0" w:rsidRDefault="00882D42" w:rsidP="00197FD2">
      <w:pPr>
        <w:pStyle w:val="ListParagraph"/>
        <w:numPr>
          <w:ilvl w:val="1"/>
          <w:numId w:val="1"/>
        </w:numPr>
        <w:spacing w:line="240" w:lineRule="auto"/>
        <w:rPr>
          <w:rFonts w:cstheme="minorHAnsi"/>
          <w:sz w:val="24"/>
          <w:szCs w:val="24"/>
        </w:rPr>
      </w:pPr>
      <w:hyperlink r:id="rId15" w:history="1">
        <w:r w:rsidR="00D20CF3" w:rsidRPr="00882D42">
          <w:rPr>
            <w:rStyle w:val="Hyperlink"/>
            <w:rFonts w:cstheme="minorHAnsi"/>
            <w:sz w:val="24"/>
            <w:szCs w:val="24"/>
          </w:rPr>
          <w:t>Religion_3MR</w:t>
        </w:r>
      </w:hyperlink>
      <w:r w:rsidR="00D20CF3" w:rsidRPr="004B24A0">
        <w:rPr>
          <w:rFonts w:cstheme="minorHAnsi"/>
          <w:sz w:val="24"/>
          <w:szCs w:val="24"/>
        </w:rPr>
        <w:t xml:space="preserve"> – measuring religious beliefs</w:t>
      </w:r>
    </w:p>
    <w:p w:rsidR="00D20CF3" w:rsidRPr="004B24A0" w:rsidRDefault="00882D42" w:rsidP="00197FD2">
      <w:pPr>
        <w:pStyle w:val="ListParagraph"/>
        <w:numPr>
          <w:ilvl w:val="1"/>
          <w:numId w:val="1"/>
        </w:numPr>
        <w:spacing w:line="240" w:lineRule="auto"/>
        <w:rPr>
          <w:rFonts w:cstheme="minorHAnsi"/>
          <w:sz w:val="24"/>
          <w:szCs w:val="24"/>
        </w:rPr>
      </w:pPr>
      <w:hyperlink r:id="rId16" w:history="1">
        <w:r w:rsidR="00D20CF3" w:rsidRPr="00882D42">
          <w:rPr>
            <w:rStyle w:val="Hyperlink"/>
            <w:rFonts w:cstheme="minorHAnsi"/>
            <w:sz w:val="24"/>
            <w:szCs w:val="24"/>
          </w:rPr>
          <w:t>Religiion_4MR</w:t>
        </w:r>
      </w:hyperlink>
      <w:r w:rsidR="00D20CF3" w:rsidRPr="004B24A0">
        <w:rPr>
          <w:rFonts w:cstheme="minorHAnsi"/>
          <w:sz w:val="24"/>
          <w:szCs w:val="24"/>
        </w:rPr>
        <w:t xml:space="preserve"> – measuring religious behavior</w:t>
      </w:r>
    </w:p>
    <w:p w:rsidR="00D20CF3" w:rsidRPr="004B24A0" w:rsidRDefault="00D20CF3" w:rsidP="00197FD2">
      <w:pPr>
        <w:pStyle w:val="ListParagraph"/>
        <w:numPr>
          <w:ilvl w:val="0"/>
          <w:numId w:val="1"/>
        </w:numPr>
        <w:spacing w:line="240" w:lineRule="auto"/>
        <w:rPr>
          <w:rFonts w:cstheme="minorHAnsi"/>
          <w:sz w:val="24"/>
          <w:szCs w:val="24"/>
        </w:rPr>
      </w:pPr>
      <w:r w:rsidRPr="004B24A0">
        <w:rPr>
          <w:rFonts w:cstheme="minorHAnsi"/>
          <w:sz w:val="24"/>
          <w:szCs w:val="24"/>
        </w:rPr>
        <w:t>Religion_1SR</w:t>
      </w:r>
      <w:r w:rsidR="006A4B06" w:rsidRPr="004B24A0">
        <w:rPr>
          <w:rFonts w:cstheme="minorHAnsi"/>
          <w:sz w:val="24"/>
          <w:szCs w:val="24"/>
        </w:rPr>
        <w:t>, Religion_2S</w:t>
      </w:r>
      <w:r w:rsidR="007A7357" w:rsidRPr="004B24A0">
        <w:rPr>
          <w:rFonts w:cstheme="minorHAnsi"/>
          <w:sz w:val="24"/>
          <w:szCs w:val="24"/>
        </w:rPr>
        <w:t xml:space="preserve">R, Religion_3ER, </w:t>
      </w:r>
      <w:r w:rsidR="00F968B7" w:rsidRPr="004B24A0">
        <w:rPr>
          <w:rFonts w:cstheme="minorHAnsi"/>
          <w:sz w:val="24"/>
          <w:szCs w:val="24"/>
        </w:rPr>
        <w:t>and Religion</w:t>
      </w:r>
      <w:r w:rsidR="007A7357" w:rsidRPr="004B24A0">
        <w:rPr>
          <w:rFonts w:cstheme="minorHAnsi"/>
          <w:sz w:val="24"/>
          <w:szCs w:val="24"/>
        </w:rPr>
        <w:t>_4</w:t>
      </w:r>
      <w:r w:rsidR="00F968B7" w:rsidRPr="004B24A0">
        <w:rPr>
          <w:rFonts w:cstheme="minorHAnsi"/>
          <w:sz w:val="24"/>
          <w:szCs w:val="24"/>
        </w:rPr>
        <w:t>E</w:t>
      </w:r>
      <w:r w:rsidRPr="004B24A0">
        <w:rPr>
          <w:rFonts w:cstheme="minorHAnsi"/>
          <w:sz w:val="24"/>
          <w:szCs w:val="24"/>
        </w:rPr>
        <w:t>R – These exercises focus on the relationship of various dimensions of religion and social issues.</w:t>
      </w:r>
      <w:r w:rsidR="006617BA" w:rsidRPr="004B24A0">
        <w:rPr>
          <w:rStyle w:val="FootnoteReference"/>
          <w:rFonts w:cstheme="minorHAnsi"/>
          <w:sz w:val="24"/>
          <w:szCs w:val="24"/>
        </w:rPr>
        <w:footnoteReference w:id="2"/>
      </w:r>
      <w:r w:rsidR="00ED0E0C" w:rsidRPr="004B24A0">
        <w:rPr>
          <w:rFonts w:cstheme="minorHAnsi"/>
          <w:sz w:val="24"/>
          <w:szCs w:val="24"/>
        </w:rPr>
        <w:t xml:space="preserve">  Screen captures are included in Religion_1SR and Religion_3ER but not in the other two exercises in this series.</w:t>
      </w:r>
    </w:p>
    <w:p w:rsidR="00D20CF3" w:rsidRPr="004B24A0" w:rsidRDefault="00F83591" w:rsidP="00197FD2">
      <w:pPr>
        <w:pStyle w:val="ListParagraph"/>
        <w:numPr>
          <w:ilvl w:val="1"/>
          <w:numId w:val="1"/>
        </w:numPr>
        <w:spacing w:line="240" w:lineRule="auto"/>
        <w:rPr>
          <w:rFonts w:cstheme="minorHAnsi"/>
          <w:sz w:val="24"/>
          <w:szCs w:val="24"/>
        </w:rPr>
      </w:pPr>
      <w:hyperlink r:id="rId17" w:history="1">
        <w:r w:rsidR="00D20CF3" w:rsidRPr="00F83591">
          <w:rPr>
            <w:rStyle w:val="Hyperlink"/>
            <w:rFonts w:cstheme="minorHAnsi"/>
            <w:sz w:val="24"/>
            <w:szCs w:val="24"/>
          </w:rPr>
          <w:t>Religion_1SR</w:t>
        </w:r>
      </w:hyperlink>
      <w:r w:rsidR="00D20CF3" w:rsidRPr="004B24A0">
        <w:rPr>
          <w:rFonts w:cstheme="minorHAnsi"/>
          <w:sz w:val="24"/>
          <w:szCs w:val="24"/>
        </w:rPr>
        <w:t xml:space="preserve"> – two-variable analysis of religion and attitudes toward same-sex marriage.</w:t>
      </w:r>
    </w:p>
    <w:p w:rsidR="00D20CF3" w:rsidRPr="004B24A0" w:rsidRDefault="00F83591" w:rsidP="00197FD2">
      <w:pPr>
        <w:pStyle w:val="ListParagraph"/>
        <w:numPr>
          <w:ilvl w:val="1"/>
          <w:numId w:val="1"/>
        </w:numPr>
        <w:spacing w:line="240" w:lineRule="auto"/>
        <w:rPr>
          <w:rFonts w:cstheme="minorHAnsi"/>
          <w:sz w:val="24"/>
          <w:szCs w:val="24"/>
        </w:rPr>
      </w:pPr>
      <w:hyperlink r:id="rId18" w:history="1">
        <w:r w:rsidR="00D20CF3" w:rsidRPr="00F83591">
          <w:rPr>
            <w:rStyle w:val="Hyperlink"/>
            <w:rFonts w:cstheme="minorHAnsi"/>
            <w:sz w:val="24"/>
            <w:szCs w:val="24"/>
          </w:rPr>
          <w:t>Religion_2SR</w:t>
        </w:r>
      </w:hyperlink>
      <w:r w:rsidR="00D20CF3" w:rsidRPr="004B24A0">
        <w:rPr>
          <w:rFonts w:cstheme="minorHAnsi"/>
          <w:sz w:val="24"/>
          <w:szCs w:val="24"/>
        </w:rPr>
        <w:t xml:space="preserve"> – three-variable analysis of religion and attitudes toward same-sex marriage.</w:t>
      </w:r>
    </w:p>
    <w:p w:rsidR="00D20CF3" w:rsidRPr="004B24A0" w:rsidRDefault="00F83591" w:rsidP="00197FD2">
      <w:pPr>
        <w:pStyle w:val="ListParagraph"/>
        <w:numPr>
          <w:ilvl w:val="1"/>
          <w:numId w:val="1"/>
        </w:numPr>
        <w:spacing w:line="240" w:lineRule="auto"/>
        <w:rPr>
          <w:rFonts w:cstheme="minorHAnsi"/>
          <w:sz w:val="24"/>
          <w:szCs w:val="24"/>
        </w:rPr>
      </w:pPr>
      <w:hyperlink r:id="rId19" w:history="1">
        <w:r w:rsidR="006617BA" w:rsidRPr="00F83591">
          <w:rPr>
            <w:rStyle w:val="Hyperlink"/>
            <w:rFonts w:cstheme="minorHAnsi"/>
            <w:sz w:val="24"/>
            <w:szCs w:val="24"/>
          </w:rPr>
          <w:t>Religion_3E</w:t>
        </w:r>
        <w:r w:rsidR="00D20CF3" w:rsidRPr="00F83591">
          <w:rPr>
            <w:rStyle w:val="Hyperlink"/>
            <w:rFonts w:cstheme="minorHAnsi"/>
            <w:sz w:val="24"/>
            <w:szCs w:val="24"/>
          </w:rPr>
          <w:t>R</w:t>
        </w:r>
      </w:hyperlink>
      <w:r w:rsidR="00D20CF3" w:rsidRPr="004B24A0">
        <w:rPr>
          <w:rFonts w:cstheme="minorHAnsi"/>
          <w:sz w:val="24"/>
          <w:szCs w:val="24"/>
        </w:rPr>
        <w:t xml:space="preserve"> </w:t>
      </w:r>
      <w:r w:rsidR="00F82DCE" w:rsidRPr="004B24A0">
        <w:rPr>
          <w:rFonts w:cstheme="minorHAnsi"/>
          <w:sz w:val="24"/>
          <w:szCs w:val="24"/>
        </w:rPr>
        <w:t>– two</w:t>
      </w:r>
      <w:r w:rsidR="00D20CF3" w:rsidRPr="004B24A0">
        <w:rPr>
          <w:rFonts w:cstheme="minorHAnsi"/>
          <w:sz w:val="24"/>
          <w:szCs w:val="24"/>
        </w:rPr>
        <w:t xml:space="preserve">-variable analysis of religion and attitudes toward </w:t>
      </w:r>
      <w:r w:rsidR="00F82DCE" w:rsidRPr="004B24A0">
        <w:rPr>
          <w:rFonts w:cstheme="minorHAnsi"/>
          <w:sz w:val="24"/>
          <w:szCs w:val="24"/>
        </w:rPr>
        <w:t xml:space="preserve">environmental laws and regulations. </w:t>
      </w:r>
    </w:p>
    <w:p w:rsidR="00F82DCE" w:rsidRPr="004B24A0" w:rsidRDefault="00F83591" w:rsidP="00197FD2">
      <w:pPr>
        <w:pStyle w:val="ListParagraph"/>
        <w:numPr>
          <w:ilvl w:val="1"/>
          <w:numId w:val="1"/>
        </w:numPr>
        <w:spacing w:line="240" w:lineRule="auto"/>
        <w:rPr>
          <w:rFonts w:cstheme="minorHAnsi"/>
          <w:sz w:val="24"/>
          <w:szCs w:val="24"/>
        </w:rPr>
      </w:pPr>
      <w:hyperlink r:id="rId20" w:history="1">
        <w:r w:rsidR="00075532" w:rsidRPr="00F83591">
          <w:rPr>
            <w:rStyle w:val="Hyperlink"/>
            <w:rFonts w:cstheme="minorHAnsi"/>
            <w:sz w:val="24"/>
            <w:szCs w:val="24"/>
          </w:rPr>
          <w:t>Religion_4</w:t>
        </w:r>
        <w:r w:rsidR="006617BA" w:rsidRPr="00F83591">
          <w:rPr>
            <w:rStyle w:val="Hyperlink"/>
            <w:rFonts w:cstheme="minorHAnsi"/>
            <w:sz w:val="24"/>
            <w:szCs w:val="24"/>
          </w:rPr>
          <w:t>E</w:t>
        </w:r>
        <w:r w:rsidR="00F82DCE" w:rsidRPr="00F83591">
          <w:rPr>
            <w:rStyle w:val="Hyperlink"/>
            <w:rFonts w:cstheme="minorHAnsi"/>
            <w:sz w:val="24"/>
            <w:szCs w:val="24"/>
          </w:rPr>
          <w:t>R</w:t>
        </w:r>
      </w:hyperlink>
      <w:r w:rsidR="00F82DCE" w:rsidRPr="004B24A0">
        <w:rPr>
          <w:rFonts w:cstheme="minorHAnsi"/>
          <w:sz w:val="24"/>
          <w:szCs w:val="24"/>
        </w:rPr>
        <w:t xml:space="preserve"> – three-variable analysis of religion and attitudes toward environmental laws and regulations. </w:t>
      </w:r>
    </w:p>
    <w:p w:rsidR="00B43282" w:rsidRPr="004B24A0" w:rsidRDefault="00B43282" w:rsidP="00197FD2">
      <w:pPr>
        <w:pStyle w:val="ListParagraph"/>
        <w:numPr>
          <w:ilvl w:val="0"/>
          <w:numId w:val="1"/>
        </w:numPr>
        <w:spacing w:line="240" w:lineRule="auto"/>
        <w:rPr>
          <w:rFonts w:cstheme="minorHAnsi"/>
          <w:sz w:val="24"/>
          <w:szCs w:val="24"/>
        </w:rPr>
      </w:pPr>
      <w:r w:rsidRPr="004B24A0">
        <w:rPr>
          <w:rFonts w:cstheme="minorHAnsi"/>
          <w:sz w:val="24"/>
          <w:szCs w:val="24"/>
        </w:rPr>
        <w:lastRenderedPageBreak/>
        <w:t xml:space="preserve">Religion_1RR to Religion_3RR – These exercises compare the religion in which the respondent was raised to the respondent's current religious preference in </w:t>
      </w:r>
      <w:r w:rsidR="00197FD2" w:rsidRPr="004B24A0">
        <w:rPr>
          <w:rFonts w:cstheme="minorHAnsi"/>
          <w:sz w:val="24"/>
          <w:szCs w:val="24"/>
        </w:rPr>
        <w:t xml:space="preserve">order </w:t>
      </w:r>
      <w:r w:rsidRPr="004B24A0">
        <w:rPr>
          <w:rFonts w:cstheme="minorHAnsi"/>
          <w:sz w:val="24"/>
          <w:szCs w:val="24"/>
        </w:rPr>
        <w:t>to measure religious mobility.</w:t>
      </w:r>
      <w:r w:rsidRPr="004B24A0">
        <w:rPr>
          <w:rStyle w:val="FootnoteReference"/>
          <w:rFonts w:cstheme="minorHAnsi"/>
          <w:sz w:val="24"/>
          <w:szCs w:val="24"/>
        </w:rPr>
        <w:footnoteReference w:id="3"/>
      </w:r>
      <w:r w:rsidRPr="004B24A0">
        <w:rPr>
          <w:rFonts w:cstheme="minorHAnsi"/>
          <w:sz w:val="24"/>
          <w:szCs w:val="24"/>
        </w:rPr>
        <w:t xml:space="preserve">  Screen captures are included in Religion_1RR but not in the other two exercises in this series.</w:t>
      </w:r>
    </w:p>
    <w:p w:rsidR="00B43282" w:rsidRPr="004B24A0" w:rsidRDefault="00F83591" w:rsidP="00197FD2">
      <w:pPr>
        <w:pStyle w:val="ListParagraph"/>
        <w:numPr>
          <w:ilvl w:val="1"/>
          <w:numId w:val="1"/>
        </w:numPr>
        <w:spacing w:line="240" w:lineRule="auto"/>
        <w:rPr>
          <w:rFonts w:cstheme="minorHAnsi"/>
          <w:sz w:val="24"/>
          <w:szCs w:val="24"/>
        </w:rPr>
      </w:pPr>
      <w:hyperlink r:id="rId21" w:history="1">
        <w:r w:rsidR="00B43282" w:rsidRPr="00F83591">
          <w:rPr>
            <w:rStyle w:val="Hyperlink"/>
            <w:rFonts w:cstheme="minorHAnsi"/>
            <w:sz w:val="24"/>
            <w:szCs w:val="24"/>
          </w:rPr>
          <w:t>Religion_1RR</w:t>
        </w:r>
      </w:hyperlink>
      <w:r w:rsidR="00B43282" w:rsidRPr="004B24A0">
        <w:rPr>
          <w:rFonts w:cstheme="minorHAnsi"/>
          <w:sz w:val="24"/>
          <w:szCs w:val="24"/>
        </w:rPr>
        <w:t xml:space="preserve"> – This exercise </w:t>
      </w:r>
      <w:r w:rsidR="00B43282" w:rsidRPr="004B24A0">
        <w:rPr>
          <w:rFonts w:eastAsia="Times New Roman" w:cstheme="minorHAnsi"/>
          <w:sz w:val="24"/>
          <w:szCs w:val="24"/>
        </w:rPr>
        <w:t xml:space="preserve">compares the religion in which respondents were raised with their current religious preference.  </w:t>
      </w:r>
    </w:p>
    <w:p w:rsidR="00B43282" w:rsidRPr="004B24A0" w:rsidRDefault="00F83591" w:rsidP="00197FD2">
      <w:pPr>
        <w:pStyle w:val="ListParagraph"/>
        <w:numPr>
          <w:ilvl w:val="1"/>
          <w:numId w:val="1"/>
        </w:numPr>
        <w:spacing w:line="240" w:lineRule="auto"/>
        <w:rPr>
          <w:rFonts w:cstheme="minorHAnsi"/>
          <w:sz w:val="24"/>
          <w:szCs w:val="24"/>
        </w:rPr>
      </w:pPr>
      <w:hyperlink r:id="rId22" w:history="1">
        <w:r w:rsidR="00B43282" w:rsidRPr="00F83591">
          <w:rPr>
            <w:rStyle w:val="Hyperlink"/>
            <w:rFonts w:eastAsia="Times New Roman" w:cstheme="minorHAnsi"/>
            <w:sz w:val="24"/>
            <w:szCs w:val="24"/>
          </w:rPr>
          <w:t>Religion_2RR</w:t>
        </w:r>
      </w:hyperlink>
      <w:r w:rsidR="00B43282" w:rsidRPr="004B24A0">
        <w:rPr>
          <w:rFonts w:eastAsia="Times New Roman" w:cstheme="minorHAnsi"/>
          <w:sz w:val="24"/>
          <w:szCs w:val="24"/>
        </w:rPr>
        <w:t xml:space="preserve"> </w:t>
      </w:r>
      <w:r w:rsidR="00197FD2" w:rsidRPr="004B24A0">
        <w:rPr>
          <w:rFonts w:eastAsia="Times New Roman" w:cstheme="minorHAnsi"/>
          <w:sz w:val="24"/>
          <w:szCs w:val="24"/>
        </w:rPr>
        <w:t>–</w:t>
      </w:r>
      <w:r w:rsidR="00B43282" w:rsidRPr="004B24A0">
        <w:rPr>
          <w:rFonts w:eastAsia="Times New Roman" w:cstheme="minorHAnsi"/>
          <w:sz w:val="24"/>
          <w:szCs w:val="24"/>
        </w:rPr>
        <w:t xml:space="preserve"> </w:t>
      </w:r>
      <w:r w:rsidR="00197FD2" w:rsidRPr="004B24A0">
        <w:rPr>
          <w:rFonts w:eastAsia="Times New Roman" w:cstheme="minorHAnsi"/>
          <w:sz w:val="24"/>
          <w:szCs w:val="24"/>
        </w:rPr>
        <w:t xml:space="preserve">This exercise </w:t>
      </w:r>
      <w:r w:rsidR="00FE01C2" w:rsidRPr="004B24A0">
        <w:rPr>
          <w:rFonts w:eastAsia="Times New Roman" w:cstheme="minorHAnsi"/>
          <w:sz w:val="24"/>
          <w:szCs w:val="24"/>
        </w:rPr>
        <w:t xml:space="preserve">develops an overall measure of religious mobility and looks to see where people go when they leave their religious group.  </w:t>
      </w:r>
    </w:p>
    <w:p w:rsidR="00FE01C2" w:rsidRPr="004B24A0" w:rsidRDefault="00FE01C2" w:rsidP="00197FD2">
      <w:pPr>
        <w:pStyle w:val="ListParagraph"/>
        <w:numPr>
          <w:ilvl w:val="1"/>
          <w:numId w:val="1"/>
        </w:numPr>
        <w:spacing w:line="240" w:lineRule="auto"/>
        <w:rPr>
          <w:rFonts w:cstheme="minorHAnsi"/>
          <w:sz w:val="24"/>
          <w:szCs w:val="24"/>
        </w:rPr>
      </w:pPr>
      <w:r w:rsidRPr="004B24A0">
        <w:rPr>
          <w:rFonts w:eastAsia="Times New Roman" w:cstheme="minorHAnsi"/>
          <w:sz w:val="24"/>
          <w:szCs w:val="24"/>
        </w:rPr>
        <w:t xml:space="preserve">Religion_3RR – This exercise develops an overall measure of religious mobility and looks to see whether mobility varies by sex and age. </w:t>
      </w:r>
    </w:p>
    <w:p w:rsidR="00FE01C2" w:rsidRPr="004B24A0" w:rsidRDefault="00FE01C2" w:rsidP="00197FD2">
      <w:pPr>
        <w:pStyle w:val="ListParagraph"/>
        <w:numPr>
          <w:ilvl w:val="0"/>
          <w:numId w:val="1"/>
        </w:numPr>
        <w:spacing w:line="240" w:lineRule="auto"/>
        <w:rPr>
          <w:rFonts w:cstheme="minorHAnsi"/>
          <w:sz w:val="24"/>
          <w:szCs w:val="24"/>
        </w:rPr>
      </w:pPr>
      <w:r w:rsidRPr="004B24A0">
        <w:rPr>
          <w:rFonts w:eastAsia="Times New Roman" w:cstheme="minorHAnsi"/>
          <w:sz w:val="24"/>
          <w:szCs w:val="24"/>
        </w:rPr>
        <w:t>Religion_1SPR to Religion_3SPR – These exercises compare the religious preference of respondents with the preference of their spouse or partner.</w:t>
      </w:r>
      <w:r w:rsidRPr="004B24A0">
        <w:rPr>
          <w:rStyle w:val="FootnoteReference"/>
          <w:rFonts w:eastAsia="Times New Roman" w:cstheme="minorHAnsi"/>
          <w:sz w:val="24"/>
          <w:szCs w:val="24"/>
        </w:rPr>
        <w:footnoteReference w:id="4"/>
      </w:r>
      <w:r w:rsidRPr="004B24A0">
        <w:rPr>
          <w:rFonts w:eastAsia="Times New Roman" w:cstheme="minorHAnsi"/>
          <w:sz w:val="24"/>
          <w:szCs w:val="24"/>
        </w:rPr>
        <w:t xml:space="preserve">  </w:t>
      </w:r>
      <w:r w:rsidRPr="004B24A0">
        <w:rPr>
          <w:rFonts w:cstheme="minorHAnsi"/>
          <w:sz w:val="24"/>
          <w:szCs w:val="24"/>
        </w:rPr>
        <w:t>Screen captures are included in Religion_1SPR but not in the other two exercises in this series.</w:t>
      </w:r>
    </w:p>
    <w:p w:rsidR="00FE01C2" w:rsidRPr="004B24A0" w:rsidRDefault="00F83591" w:rsidP="00197FD2">
      <w:pPr>
        <w:pStyle w:val="ListParagraph"/>
        <w:numPr>
          <w:ilvl w:val="1"/>
          <w:numId w:val="1"/>
        </w:numPr>
        <w:spacing w:line="240" w:lineRule="auto"/>
        <w:rPr>
          <w:rFonts w:cstheme="minorHAnsi"/>
          <w:sz w:val="24"/>
          <w:szCs w:val="24"/>
        </w:rPr>
      </w:pPr>
      <w:hyperlink r:id="rId23" w:history="1">
        <w:r w:rsidR="00FE01C2" w:rsidRPr="00F83591">
          <w:rPr>
            <w:rStyle w:val="Hyperlink"/>
            <w:rFonts w:eastAsia="Times New Roman" w:cstheme="minorHAnsi"/>
            <w:sz w:val="24"/>
            <w:szCs w:val="24"/>
          </w:rPr>
          <w:t>Religion_1SPR</w:t>
        </w:r>
      </w:hyperlink>
      <w:r w:rsidR="00FE01C2" w:rsidRPr="004B24A0">
        <w:rPr>
          <w:rFonts w:eastAsia="Times New Roman" w:cstheme="minorHAnsi"/>
          <w:sz w:val="24"/>
          <w:szCs w:val="24"/>
        </w:rPr>
        <w:t xml:space="preserve"> – This exercise compares the respondent's rel</w:t>
      </w:r>
      <w:r w:rsidR="00197FD2" w:rsidRPr="004B24A0">
        <w:rPr>
          <w:rFonts w:eastAsia="Times New Roman" w:cstheme="minorHAnsi"/>
          <w:sz w:val="24"/>
          <w:szCs w:val="24"/>
        </w:rPr>
        <w:t xml:space="preserve">igious preference with spouse's and </w:t>
      </w:r>
      <w:r w:rsidR="00FE01C2" w:rsidRPr="004B24A0">
        <w:rPr>
          <w:rFonts w:eastAsia="Times New Roman" w:cstheme="minorHAnsi"/>
          <w:sz w:val="24"/>
          <w:szCs w:val="24"/>
        </w:rPr>
        <w:t xml:space="preserve">partner's preference.  </w:t>
      </w:r>
    </w:p>
    <w:p w:rsidR="00FE01C2" w:rsidRPr="004B24A0" w:rsidRDefault="00F83591" w:rsidP="00197FD2">
      <w:pPr>
        <w:pStyle w:val="ListParagraph"/>
        <w:numPr>
          <w:ilvl w:val="1"/>
          <w:numId w:val="1"/>
        </w:numPr>
        <w:spacing w:line="240" w:lineRule="auto"/>
        <w:rPr>
          <w:rFonts w:cstheme="minorHAnsi"/>
          <w:sz w:val="24"/>
          <w:szCs w:val="24"/>
        </w:rPr>
      </w:pPr>
      <w:hyperlink r:id="rId24" w:history="1">
        <w:r w:rsidR="00FE01C2" w:rsidRPr="00F83591">
          <w:rPr>
            <w:rStyle w:val="Hyperlink"/>
            <w:rFonts w:eastAsia="Times New Roman" w:cstheme="minorHAnsi"/>
            <w:sz w:val="24"/>
            <w:szCs w:val="24"/>
          </w:rPr>
          <w:t>Religion_2SPR</w:t>
        </w:r>
      </w:hyperlink>
      <w:r w:rsidR="00FE01C2" w:rsidRPr="004B24A0">
        <w:rPr>
          <w:rFonts w:eastAsia="Times New Roman" w:cstheme="minorHAnsi"/>
          <w:sz w:val="24"/>
          <w:szCs w:val="24"/>
        </w:rPr>
        <w:t xml:space="preserve"> – This exercise develops an overall measure of religious similarity and looks more closely at respondents who are not similar to their spouses and partners in religious preference.  </w:t>
      </w:r>
    </w:p>
    <w:p w:rsidR="00FE01C2" w:rsidRPr="004B24A0" w:rsidRDefault="00F83591" w:rsidP="00197FD2">
      <w:pPr>
        <w:pStyle w:val="ListParagraph"/>
        <w:numPr>
          <w:ilvl w:val="1"/>
          <w:numId w:val="1"/>
        </w:numPr>
        <w:spacing w:line="240" w:lineRule="auto"/>
        <w:rPr>
          <w:rFonts w:cstheme="minorHAnsi"/>
          <w:sz w:val="24"/>
          <w:szCs w:val="24"/>
        </w:rPr>
      </w:pPr>
      <w:hyperlink r:id="rId25" w:history="1">
        <w:r w:rsidR="00FE01C2" w:rsidRPr="00F83591">
          <w:rPr>
            <w:rStyle w:val="Hyperlink"/>
            <w:rFonts w:eastAsia="Times New Roman" w:cstheme="minorHAnsi"/>
            <w:sz w:val="24"/>
            <w:szCs w:val="24"/>
          </w:rPr>
          <w:t>Religion_3SPR</w:t>
        </w:r>
      </w:hyperlink>
      <w:r w:rsidR="00FE01C2" w:rsidRPr="004B24A0">
        <w:rPr>
          <w:rFonts w:eastAsia="Times New Roman" w:cstheme="minorHAnsi"/>
          <w:sz w:val="24"/>
          <w:szCs w:val="24"/>
        </w:rPr>
        <w:t xml:space="preserve"> – This exercise looks to see whether similarity and dissimilarity varies by sex and age</w:t>
      </w:r>
      <w:r w:rsidR="00197FD2" w:rsidRPr="004B24A0">
        <w:rPr>
          <w:rFonts w:eastAsia="Times New Roman" w:cstheme="minorHAnsi"/>
          <w:sz w:val="24"/>
          <w:szCs w:val="24"/>
        </w:rPr>
        <w:t>.</w:t>
      </w:r>
    </w:p>
    <w:p w:rsidR="00FE01C2" w:rsidRPr="004B24A0" w:rsidRDefault="00197FD2" w:rsidP="00197FD2">
      <w:pPr>
        <w:pStyle w:val="ListParagraph"/>
        <w:numPr>
          <w:ilvl w:val="0"/>
          <w:numId w:val="1"/>
        </w:numPr>
        <w:spacing w:line="240" w:lineRule="auto"/>
        <w:rPr>
          <w:rFonts w:cstheme="minorHAnsi"/>
          <w:sz w:val="24"/>
          <w:szCs w:val="24"/>
        </w:rPr>
      </w:pPr>
      <w:r w:rsidRPr="004B24A0">
        <w:rPr>
          <w:rFonts w:cstheme="minorHAnsi"/>
          <w:sz w:val="24"/>
          <w:szCs w:val="24"/>
        </w:rPr>
        <w:t>Religion_1CR to Religion_6</w:t>
      </w:r>
      <w:r w:rsidR="00FE01C2" w:rsidRPr="004B24A0">
        <w:rPr>
          <w:rFonts w:cstheme="minorHAnsi"/>
          <w:sz w:val="24"/>
          <w:szCs w:val="24"/>
        </w:rPr>
        <w:t xml:space="preserve">CR – These exercises compare two </w:t>
      </w:r>
      <w:r w:rsidR="000A74D9" w:rsidRPr="004B24A0">
        <w:rPr>
          <w:rFonts w:cstheme="minorHAnsi"/>
          <w:sz w:val="24"/>
          <w:szCs w:val="24"/>
        </w:rPr>
        <w:t>religious groups</w:t>
      </w:r>
      <w:r w:rsidR="00FE01C2" w:rsidRPr="004B24A0">
        <w:rPr>
          <w:rFonts w:cstheme="minorHAnsi"/>
          <w:sz w:val="24"/>
          <w:szCs w:val="24"/>
        </w:rPr>
        <w:t xml:space="preserve"> of the student's choice.</w:t>
      </w:r>
      <w:r w:rsidR="005D3C0F" w:rsidRPr="004B24A0">
        <w:rPr>
          <w:rStyle w:val="FootnoteReference"/>
          <w:rFonts w:cstheme="minorHAnsi"/>
          <w:sz w:val="24"/>
          <w:szCs w:val="24"/>
        </w:rPr>
        <w:footnoteReference w:id="5"/>
      </w:r>
      <w:r w:rsidR="00FE01C2" w:rsidRPr="004B24A0">
        <w:rPr>
          <w:rFonts w:cstheme="minorHAnsi"/>
          <w:sz w:val="24"/>
          <w:szCs w:val="24"/>
        </w:rPr>
        <w:t xml:space="preserve"> </w:t>
      </w:r>
    </w:p>
    <w:p w:rsidR="005D3C0F" w:rsidRPr="004B24A0" w:rsidRDefault="00F83591" w:rsidP="00197FD2">
      <w:pPr>
        <w:pStyle w:val="ListParagraph"/>
        <w:numPr>
          <w:ilvl w:val="1"/>
          <w:numId w:val="1"/>
        </w:numPr>
        <w:spacing w:line="240" w:lineRule="auto"/>
        <w:rPr>
          <w:rFonts w:cstheme="minorHAnsi"/>
          <w:sz w:val="24"/>
          <w:szCs w:val="24"/>
        </w:rPr>
      </w:pPr>
      <w:hyperlink r:id="rId26" w:history="1">
        <w:r w:rsidR="005D3C0F" w:rsidRPr="00F83591">
          <w:rPr>
            <w:rStyle w:val="Hyperlink"/>
            <w:rFonts w:cstheme="minorHAnsi"/>
            <w:sz w:val="24"/>
            <w:szCs w:val="24"/>
          </w:rPr>
          <w:t>Religion_1CR</w:t>
        </w:r>
      </w:hyperlink>
      <w:r w:rsidR="005D3C0F" w:rsidRPr="004B24A0">
        <w:rPr>
          <w:rFonts w:cstheme="minorHAnsi"/>
          <w:sz w:val="24"/>
          <w:szCs w:val="24"/>
        </w:rPr>
        <w:t xml:space="preserve"> – This exercise is an introduction to this series.</w:t>
      </w:r>
    </w:p>
    <w:p w:rsidR="00FE01C2" w:rsidRPr="004B24A0" w:rsidRDefault="00F83591" w:rsidP="00197FD2">
      <w:pPr>
        <w:pStyle w:val="ListParagraph"/>
        <w:numPr>
          <w:ilvl w:val="1"/>
          <w:numId w:val="1"/>
        </w:numPr>
        <w:spacing w:line="240" w:lineRule="auto"/>
        <w:rPr>
          <w:rFonts w:cstheme="minorHAnsi"/>
          <w:sz w:val="24"/>
          <w:szCs w:val="24"/>
        </w:rPr>
      </w:pPr>
      <w:hyperlink r:id="rId27" w:history="1">
        <w:r w:rsidR="005D3C0F" w:rsidRPr="00F83591">
          <w:rPr>
            <w:rStyle w:val="Hyperlink"/>
            <w:rFonts w:cstheme="minorHAnsi"/>
            <w:sz w:val="24"/>
            <w:szCs w:val="24"/>
          </w:rPr>
          <w:t>Religion_2</w:t>
        </w:r>
        <w:r w:rsidR="00FE01C2" w:rsidRPr="00F83591">
          <w:rPr>
            <w:rStyle w:val="Hyperlink"/>
            <w:rFonts w:cstheme="minorHAnsi"/>
            <w:sz w:val="24"/>
            <w:szCs w:val="24"/>
          </w:rPr>
          <w:t>CR</w:t>
        </w:r>
      </w:hyperlink>
      <w:r w:rsidR="00FE01C2" w:rsidRPr="004B24A0">
        <w:rPr>
          <w:rFonts w:cstheme="minorHAnsi"/>
          <w:sz w:val="24"/>
          <w:szCs w:val="24"/>
        </w:rPr>
        <w:t xml:space="preserve"> – This exercise compares </w:t>
      </w:r>
      <w:r w:rsidR="00197FD2" w:rsidRPr="004B24A0">
        <w:rPr>
          <w:rFonts w:cstheme="minorHAnsi"/>
          <w:sz w:val="24"/>
          <w:szCs w:val="24"/>
        </w:rPr>
        <w:t xml:space="preserve">the </w:t>
      </w:r>
      <w:r w:rsidR="00FE01C2" w:rsidRPr="004B24A0">
        <w:rPr>
          <w:rFonts w:cstheme="minorHAnsi"/>
          <w:sz w:val="24"/>
          <w:szCs w:val="24"/>
        </w:rPr>
        <w:t>religiosity (i.e., how religious people are)</w:t>
      </w:r>
      <w:r w:rsidR="005D3C0F" w:rsidRPr="004B24A0">
        <w:rPr>
          <w:rFonts w:cstheme="minorHAnsi"/>
          <w:sz w:val="24"/>
          <w:szCs w:val="24"/>
        </w:rPr>
        <w:t xml:space="preserve"> of th</w:t>
      </w:r>
      <w:r w:rsidR="00197FD2" w:rsidRPr="004B24A0">
        <w:rPr>
          <w:rFonts w:cstheme="minorHAnsi"/>
          <w:sz w:val="24"/>
          <w:szCs w:val="24"/>
        </w:rPr>
        <w:t xml:space="preserve">e two </w:t>
      </w:r>
      <w:r w:rsidR="000A74D9" w:rsidRPr="004B24A0">
        <w:rPr>
          <w:rFonts w:cstheme="minorHAnsi"/>
          <w:sz w:val="24"/>
          <w:szCs w:val="24"/>
        </w:rPr>
        <w:t xml:space="preserve">religious groups </w:t>
      </w:r>
      <w:r w:rsidR="00197FD2" w:rsidRPr="004B24A0">
        <w:rPr>
          <w:rFonts w:cstheme="minorHAnsi"/>
          <w:sz w:val="24"/>
          <w:szCs w:val="24"/>
        </w:rPr>
        <w:t>the students ch</w:t>
      </w:r>
      <w:r w:rsidR="005D3C0F" w:rsidRPr="004B24A0">
        <w:rPr>
          <w:rFonts w:cstheme="minorHAnsi"/>
          <w:sz w:val="24"/>
          <w:szCs w:val="24"/>
        </w:rPr>
        <w:t>o</w:t>
      </w:r>
      <w:r w:rsidR="00D43C71" w:rsidRPr="004B24A0">
        <w:rPr>
          <w:rFonts w:cstheme="minorHAnsi"/>
          <w:sz w:val="24"/>
          <w:szCs w:val="24"/>
        </w:rPr>
        <w:t>o</w:t>
      </w:r>
      <w:r w:rsidR="005D3C0F" w:rsidRPr="004B24A0">
        <w:rPr>
          <w:rFonts w:cstheme="minorHAnsi"/>
          <w:sz w:val="24"/>
          <w:szCs w:val="24"/>
        </w:rPr>
        <w:t>se.</w:t>
      </w:r>
    </w:p>
    <w:p w:rsidR="005D3C0F" w:rsidRPr="004B24A0" w:rsidRDefault="00F83591" w:rsidP="00197FD2">
      <w:pPr>
        <w:pStyle w:val="ListParagraph"/>
        <w:numPr>
          <w:ilvl w:val="1"/>
          <w:numId w:val="1"/>
        </w:numPr>
        <w:spacing w:line="240" w:lineRule="auto"/>
        <w:rPr>
          <w:rFonts w:cstheme="minorHAnsi"/>
          <w:sz w:val="24"/>
          <w:szCs w:val="24"/>
        </w:rPr>
      </w:pPr>
      <w:hyperlink r:id="rId28" w:history="1">
        <w:r w:rsidR="005D3C0F" w:rsidRPr="00F83591">
          <w:rPr>
            <w:rStyle w:val="Hyperlink"/>
            <w:rFonts w:cstheme="minorHAnsi"/>
            <w:sz w:val="24"/>
            <w:szCs w:val="24"/>
          </w:rPr>
          <w:t>Religion_3CR</w:t>
        </w:r>
      </w:hyperlink>
      <w:r w:rsidR="005D3C0F" w:rsidRPr="004B24A0">
        <w:rPr>
          <w:rFonts w:cstheme="minorHAnsi"/>
          <w:sz w:val="24"/>
          <w:szCs w:val="24"/>
        </w:rPr>
        <w:t xml:space="preserve"> – This exercise compares </w:t>
      </w:r>
      <w:r w:rsidR="00197FD2" w:rsidRPr="004B24A0">
        <w:rPr>
          <w:rFonts w:cstheme="minorHAnsi"/>
          <w:sz w:val="24"/>
          <w:szCs w:val="24"/>
        </w:rPr>
        <w:t xml:space="preserve">the </w:t>
      </w:r>
      <w:r w:rsidR="005D3C0F" w:rsidRPr="004B24A0">
        <w:rPr>
          <w:rFonts w:cstheme="minorHAnsi"/>
          <w:sz w:val="24"/>
          <w:szCs w:val="24"/>
        </w:rPr>
        <w:t>religious beliefs of the</w:t>
      </w:r>
      <w:r w:rsidR="00197FD2" w:rsidRPr="004B24A0">
        <w:rPr>
          <w:rFonts w:cstheme="minorHAnsi"/>
          <w:sz w:val="24"/>
          <w:szCs w:val="24"/>
        </w:rPr>
        <w:t xml:space="preserve"> two </w:t>
      </w:r>
      <w:r w:rsidR="000A74D9" w:rsidRPr="004B24A0">
        <w:rPr>
          <w:rFonts w:cstheme="minorHAnsi"/>
          <w:sz w:val="24"/>
          <w:szCs w:val="24"/>
        </w:rPr>
        <w:t xml:space="preserve">religious groups </w:t>
      </w:r>
      <w:r w:rsidR="00197FD2" w:rsidRPr="004B24A0">
        <w:rPr>
          <w:rFonts w:cstheme="minorHAnsi"/>
          <w:sz w:val="24"/>
          <w:szCs w:val="24"/>
        </w:rPr>
        <w:t>the students cho</w:t>
      </w:r>
      <w:r w:rsidR="00D43C71" w:rsidRPr="004B24A0">
        <w:rPr>
          <w:rFonts w:cstheme="minorHAnsi"/>
          <w:sz w:val="24"/>
          <w:szCs w:val="24"/>
        </w:rPr>
        <w:t>o</w:t>
      </w:r>
      <w:r w:rsidR="005D3C0F" w:rsidRPr="004B24A0">
        <w:rPr>
          <w:rFonts w:cstheme="minorHAnsi"/>
          <w:sz w:val="24"/>
          <w:szCs w:val="24"/>
        </w:rPr>
        <w:t>se.</w:t>
      </w:r>
    </w:p>
    <w:p w:rsidR="005D3C0F" w:rsidRPr="004B24A0" w:rsidRDefault="00F83591" w:rsidP="00197FD2">
      <w:pPr>
        <w:pStyle w:val="ListParagraph"/>
        <w:numPr>
          <w:ilvl w:val="1"/>
          <w:numId w:val="1"/>
        </w:numPr>
        <w:spacing w:line="240" w:lineRule="auto"/>
        <w:rPr>
          <w:rFonts w:cstheme="minorHAnsi"/>
          <w:sz w:val="24"/>
          <w:szCs w:val="24"/>
        </w:rPr>
      </w:pPr>
      <w:hyperlink r:id="rId29" w:history="1">
        <w:r w:rsidR="005D3C0F" w:rsidRPr="00F83591">
          <w:rPr>
            <w:rStyle w:val="Hyperlink"/>
            <w:rFonts w:cstheme="minorHAnsi"/>
            <w:sz w:val="24"/>
            <w:szCs w:val="24"/>
          </w:rPr>
          <w:t>Religion_4CR</w:t>
        </w:r>
      </w:hyperlink>
      <w:r w:rsidR="005D3C0F" w:rsidRPr="004B24A0">
        <w:rPr>
          <w:rFonts w:cstheme="minorHAnsi"/>
          <w:sz w:val="24"/>
          <w:szCs w:val="24"/>
        </w:rPr>
        <w:t xml:space="preserve"> – This exercise compares </w:t>
      </w:r>
      <w:r w:rsidR="00197FD2" w:rsidRPr="004B24A0">
        <w:rPr>
          <w:rFonts w:cstheme="minorHAnsi"/>
          <w:sz w:val="24"/>
          <w:szCs w:val="24"/>
        </w:rPr>
        <w:t xml:space="preserve">the </w:t>
      </w:r>
      <w:r w:rsidR="005D3C0F" w:rsidRPr="004B24A0">
        <w:rPr>
          <w:rFonts w:cstheme="minorHAnsi"/>
          <w:sz w:val="24"/>
          <w:szCs w:val="24"/>
        </w:rPr>
        <w:t>religious behavior of the</w:t>
      </w:r>
      <w:r w:rsidR="00197FD2" w:rsidRPr="004B24A0">
        <w:rPr>
          <w:rFonts w:cstheme="minorHAnsi"/>
          <w:sz w:val="24"/>
          <w:szCs w:val="24"/>
        </w:rPr>
        <w:t xml:space="preserve"> two religions the students cho</w:t>
      </w:r>
      <w:r w:rsidR="00D43C71" w:rsidRPr="004B24A0">
        <w:rPr>
          <w:rFonts w:cstheme="minorHAnsi"/>
          <w:sz w:val="24"/>
          <w:szCs w:val="24"/>
        </w:rPr>
        <w:t>o</w:t>
      </w:r>
      <w:r w:rsidR="005D3C0F" w:rsidRPr="004B24A0">
        <w:rPr>
          <w:rFonts w:cstheme="minorHAnsi"/>
          <w:sz w:val="24"/>
          <w:szCs w:val="24"/>
        </w:rPr>
        <w:t>se.</w:t>
      </w:r>
    </w:p>
    <w:p w:rsidR="005D3C0F" w:rsidRPr="004B24A0" w:rsidRDefault="00F83591" w:rsidP="00197FD2">
      <w:pPr>
        <w:pStyle w:val="ListParagraph"/>
        <w:numPr>
          <w:ilvl w:val="1"/>
          <w:numId w:val="1"/>
        </w:numPr>
        <w:spacing w:line="240" w:lineRule="auto"/>
        <w:rPr>
          <w:rFonts w:cstheme="minorHAnsi"/>
          <w:sz w:val="24"/>
          <w:szCs w:val="24"/>
        </w:rPr>
      </w:pPr>
      <w:hyperlink r:id="rId30" w:history="1">
        <w:r w:rsidR="005D3C0F" w:rsidRPr="00F83591">
          <w:rPr>
            <w:rStyle w:val="Hyperlink"/>
            <w:rFonts w:cstheme="minorHAnsi"/>
            <w:sz w:val="24"/>
            <w:szCs w:val="24"/>
          </w:rPr>
          <w:t>Religion_5CR</w:t>
        </w:r>
      </w:hyperlink>
      <w:r w:rsidR="005D3C0F" w:rsidRPr="004B24A0">
        <w:rPr>
          <w:rFonts w:cstheme="minorHAnsi"/>
          <w:sz w:val="24"/>
          <w:szCs w:val="24"/>
        </w:rPr>
        <w:t xml:space="preserve"> – This exercise compares </w:t>
      </w:r>
      <w:r w:rsidR="00197FD2" w:rsidRPr="004B24A0">
        <w:rPr>
          <w:rFonts w:cstheme="minorHAnsi"/>
          <w:sz w:val="24"/>
          <w:szCs w:val="24"/>
        </w:rPr>
        <w:t xml:space="preserve">the </w:t>
      </w:r>
      <w:r w:rsidR="005D3C0F" w:rsidRPr="004B24A0">
        <w:rPr>
          <w:rFonts w:cstheme="minorHAnsi"/>
          <w:sz w:val="24"/>
          <w:szCs w:val="24"/>
        </w:rPr>
        <w:t xml:space="preserve">political party preference and </w:t>
      </w:r>
      <w:r w:rsidR="00CC6FE5" w:rsidRPr="004B24A0">
        <w:rPr>
          <w:rFonts w:cstheme="minorHAnsi"/>
          <w:sz w:val="24"/>
          <w:szCs w:val="24"/>
        </w:rPr>
        <w:t>political views</w:t>
      </w:r>
      <w:r w:rsidR="005D3C0F" w:rsidRPr="004B24A0">
        <w:rPr>
          <w:rFonts w:cstheme="minorHAnsi"/>
          <w:sz w:val="24"/>
          <w:szCs w:val="24"/>
        </w:rPr>
        <w:t xml:space="preserve"> of th</w:t>
      </w:r>
      <w:r w:rsidR="00197FD2" w:rsidRPr="004B24A0">
        <w:rPr>
          <w:rFonts w:cstheme="minorHAnsi"/>
          <w:sz w:val="24"/>
          <w:szCs w:val="24"/>
        </w:rPr>
        <w:t xml:space="preserve">e two </w:t>
      </w:r>
      <w:r w:rsidR="000A74D9" w:rsidRPr="004B24A0">
        <w:rPr>
          <w:rFonts w:cstheme="minorHAnsi"/>
          <w:sz w:val="24"/>
          <w:szCs w:val="24"/>
        </w:rPr>
        <w:t xml:space="preserve">religious groups </w:t>
      </w:r>
      <w:r w:rsidR="00197FD2" w:rsidRPr="004B24A0">
        <w:rPr>
          <w:rFonts w:cstheme="minorHAnsi"/>
          <w:sz w:val="24"/>
          <w:szCs w:val="24"/>
        </w:rPr>
        <w:t>the students ch</w:t>
      </w:r>
      <w:r w:rsidR="005D3C0F" w:rsidRPr="004B24A0">
        <w:rPr>
          <w:rFonts w:cstheme="minorHAnsi"/>
          <w:sz w:val="24"/>
          <w:szCs w:val="24"/>
        </w:rPr>
        <w:t>o</w:t>
      </w:r>
      <w:r w:rsidR="00D43C71" w:rsidRPr="004B24A0">
        <w:rPr>
          <w:rFonts w:cstheme="minorHAnsi"/>
          <w:sz w:val="24"/>
          <w:szCs w:val="24"/>
        </w:rPr>
        <w:t>o</w:t>
      </w:r>
      <w:r w:rsidR="005D3C0F" w:rsidRPr="004B24A0">
        <w:rPr>
          <w:rFonts w:cstheme="minorHAnsi"/>
          <w:sz w:val="24"/>
          <w:szCs w:val="24"/>
        </w:rPr>
        <w:t>se.</w:t>
      </w:r>
    </w:p>
    <w:p w:rsidR="005D3C0F" w:rsidRPr="004B24A0" w:rsidRDefault="00F83591" w:rsidP="00197FD2">
      <w:pPr>
        <w:pStyle w:val="ListParagraph"/>
        <w:numPr>
          <w:ilvl w:val="1"/>
          <w:numId w:val="1"/>
        </w:numPr>
        <w:spacing w:line="240" w:lineRule="auto"/>
        <w:rPr>
          <w:rFonts w:cstheme="minorHAnsi"/>
          <w:sz w:val="24"/>
          <w:szCs w:val="24"/>
        </w:rPr>
      </w:pPr>
      <w:hyperlink r:id="rId31" w:history="1">
        <w:r w:rsidR="005D3C0F" w:rsidRPr="00F83591">
          <w:rPr>
            <w:rStyle w:val="Hyperlink"/>
            <w:rFonts w:cstheme="minorHAnsi"/>
            <w:sz w:val="24"/>
            <w:szCs w:val="24"/>
          </w:rPr>
          <w:t>Religion_6CR</w:t>
        </w:r>
      </w:hyperlink>
      <w:r w:rsidR="005D3C0F" w:rsidRPr="004B24A0">
        <w:rPr>
          <w:rFonts w:cstheme="minorHAnsi"/>
          <w:sz w:val="24"/>
          <w:szCs w:val="24"/>
        </w:rPr>
        <w:t xml:space="preserve"> – This exercise compares opinions on </w:t>
      </w:r>
      <w:r w:rsidR="00C365B9" w:rsidRPr="004B24A0">
        <w:rPr>
          <w:rFonts w:cstheme="minorHAnsi"/>
          <w:sz w:val="24"/>
          <w:szCs w:val="24"/>
        </w:rPr>
        <w:t xml:space="preserve">homosexuality, </w:t>
      </w:r>
      <w:r w:rsidR="005D3C0F" w:rsidRPr="004B24A0">
        <w:rPr>
          <w:rFonts w:cstheme="minorHAnsi"/>
          <w:sz w:val="24"/>
          <w:szCs w:val="24"/>
        </w:rPr>
        <w:t>same-sex marriage</w:t>
      </w:r>
      <w:r w:rsidR="00C365B9" w:rsidRPr="004B24A0">
        <w:rPr>
          <w:rFonts w:cstheme="minorHAnsi"/>
          <w:sz w:val="24"/>
          <w:szCs w:val="24"/>
        </w:rPr>
        <w:t>, a</w:t>
      </w:r>
      <w:r w:rsidR="00817796" w:rsidRPr="004B24A0">
        <w:rPr>
          <w:rFonts w:cstheme="minorHAnsi"/>
          <w:sz w:val="24"/>
          <w:szCs w:val="24"/>
        </w:rPr>
        <w:t>bortion</w:t>
      </w:r>
      <w:r w:rsidR="002C548B" w:rsidRPr="004B24A0">
        <w:rPr>
          <w:rFonts w:cstheme="minorHAnsi"/>
          <w:sz w:val="24"/>
          <w:szCs w:val="24"/>
        </w:rPr>
        <w:t xml:space="preserve">, and </w:t>
      </w:r>
      <w:r w:rsidR="00C365B9" w:rsidRPr="004B24A0">
        <w:rPr>
          <w:rFonts w:cstheme="minorHAnsi"/>
          <w:sz w:val="24"/>
          <w:szCs w:val="24"/>
        </w:rPr>
        <w:t>environmental laws and regulations</w:t>
      </w:r>
      <w:r w:rsidR="005D3C0F" w:rsidRPr="004B24A0">
        <w:rPr>
          <w:rFonts w:cstheme="minorHAnsi"/>
          <w:sz w:val="24"/>
          <w:szCs w:val="24"/>
        </w:rPr>
        <w:t xml:space="preserve"> of the</w:t>
      </w:r>
      <w:r w:rsidR="00197FD2" w:rsidRPr="004B24A0">
        <w:rPr>
          <w:rFonts w:cstheme="minorHAnsi"/>
          <w:sz w:val="24"/>
          <w:szCs w:val="24"/>
        </w:rPr>
        <w:t xml:space="preserve"> two </w:t>
      </w:r>
      <w:r w:rsidR="000A74D9" w:rsidRPr="004B24A0">
        <w:rPr>
          <w:rFonts w:cstheme="minorHAnsi"/>
          <w:sz w:val="24"/>
          <w:szCs w:val="24"/>
        </w:rPr>
        <w:t xml:space="preserve">religious groups </w:t>
      </w:r>
      <w:r w:rsidR="00197FD2" w:rsidRPr="004B24A0">
        <w:rPr>
          <w:rFonts w:cstheme="minorHAnsi"/>
          <w:sz w:val="24"/>
          <w:szCs w:val="24"/>
        </w:rPr>
        <w:t>the students cho</w:t>
      </w:r>
      <w:r w:rsidR="00D43C71" w:rsidRPr="004B24A0">
        <w:rPr>
          <w:rFonts w:cstheme="minorHAnsi"/>
          <w:sz w:val="24"/>
          <w:szCs w:val="24"/>
        </w:rPr>
        <w:t>o</w:t>
      </w:r>
      <w:r w:rsidR="005D3C0F" w:rsidRPr="004B24A0">
        <w:rPr>
          <w:rFonts w:cstheme="minorHAnsi"/>
          <w:sz w:val="24"/>
          <w:szCs w:val="24"/>
        </w:rPr>
        <w:t>se.</w:t>
      </w:r>
    </w:p>
    <w:p w:rsidR="005D3C0F" w:rsidRPr="004B24A0" w:rsidRDefault="005D3C0F" w:rsidP="00197FD2">
      <w:pPr>
        <w:pStyle w:val="ListParagraph"/>
        <w:numPr>
          <w:ilvl w:val="1"/>
          <w:numId w:val="1"/>
        </w:numPr>
        <w:spacing w:line="240" w:lineRule="auto"/>
        <w:jc w:val="right"/>
        <w:rPr>
          <w:rFonts w:cstheme="minorHAnsi"/>
          <w:sz w:val="24"/>
          <w:szCs w:val="24"/>
        </w:rPr>
      </w:pPr>
    </w:p>
    <w:p w:rsidR="00F82DCE" w:rsidRPr="004B24A0" w:rsidRDefault="006617BA" w:rsidP="004B24A0">
      <w:pPr>
        <w:pStyle w:val="Heading2"/>
      </w:pPr>
      <w:r w:rsidRPr="004B24A0">
        <w:t>Statistical</w:t>
      </w:r>
      <w:r w:rsidR="00047291" w:rsidRPr="004B24A0">
        <w:t xml:space="preserve"> Analysis</w:t>
      </w:r>
    </w:p>
    <w:p w:rsidR="004E771D" w:rsidRPr="004B24A0" w:rsidRDefault="004E771D" w:rsidP="00197FD2">
      <w:pPr>
        <w:spacing w:line="240" w:lineRule="auto"/>
        <w:rPr>
          <w:rFonts w:cstheme="minorHAnsi"/>
          <w:sz w:val="24"/>
          <w:szCs w:val="24"/>
        </w:rPr>
      </w:pPr>
    </w:p>
    <w:p w:rsidR="00047291" w:rsidRPr="004B24A0" w:rsidRDefault="008D7FA7" w:rsidP="00197FD2">
      <w:pPr>
        <w:spacing w:line="240" w:lineRule="auto"/>
        <w:rPr>
          <w:rFonts w:cstheme="minorHAnsi"/>
          <w:sz w:val="24"/>
          <w:szCs w:val="24"/>
        </w:rPr>
      </w:pPr>
      <w:r w:rsidRPr="004B24A0">
        <w:rPr>
          <w:rFonts w:cstheme="minorHAnsi"/>
          <w:sz w:val="24"/>
          <w:szCs w:val="24"/>
        </w:rPr>
        <w:lastRenderedPageBreak/>
        <w:t>I use</w:t>
      </w:r>
      <w:r w:rsidR="006617BA" w:rsidRPr="004B24A0">
        <w:rPr>
          <w:rFonts w:cstheme="minorHAnsi"/>
          <w:sz w:val="24"/>
          <w:szCs w:val="24"/>
        </w:rPr>
        <w:t>d</w:t>
      </w:r>
      <w:r w:rsidRPr="004B24A0">
        <w:rPr>
          <w:rFonts w:cstheme="minorHAnsi"/>
          <w:sz w:val="24"/>
          <w:szCs w:val="24"/>
        </w:rPr>
        <w:t xml:space="preserve"> SPSS as the statistical package for these exercises.  However, they could be converted to SAS, Stata, or any other package you prefer.  The statistical tools used are relatively simple – percentages, crosstabulation, Chi Square, and measures of association.</w:t>
      </w:r>
      <w:r w:rsidR="00D43C71" w:rsidRPr="004B24A0">
        <w:rPr>
          <w:rStyle w:val="FootnoteReference"/>
          <w:rFonts w:cstheme="minorHAnsi"/>
          <w:sz w:val="24"/>
          <w:szCs w:val="24"/>
        </w:rPr>
        <w:footnoteReference w:id="6"/>
      </w:r>
      <w:r w:rsidRPr="004B24A0">
        <w:rPr>
          <w:rFonts w:cstheme="minorHAnsi"/>
          <w:sz w:val="24"/>
          <w:szCs w:val="24"/>
        </w:rPr>
        <w:t xml:space="preserve">  I use</w:t>
      </w:r>
      <w:r w:rsidR="006617BA" w:rsidRPr="004B24A0">
        <w:rPr>
          <w:rFonts w:cstheme="minorHAnsi"/>
          <w:sz w:val="24"/>
          <w:szCs w:val="24"/>
        </w:rPr>
        <w:t>d</w:t>
      </w:r>
      <w:r w:rsidRPr="004B24A0">
        <w:rPr>
          <w:rFonts w:cstheme="minorHAnsi"/>
          <w:sz w:val="24"/>
          <w:szCs w:val="24"/>
        </w:rPr>
        <w:t xml:space="preserve"> two measures of association – Cramer's V and Kendall's tau-b.  Cramer's V is the appropriate measure of association for nominal variables and Kendall's tau-b for or</w:t>
      </w:r>
      <w:r w:rsidR="004E771D" w:rsidRPr="004B24A0">
        <w:rPr>
          <w:rFonts w:cstheme="minorHAnsi"/>
          <w:sz w:val="24"/>
          <w:szCs w:val="24"/>
        </w:rPr>
        <w:t>dinal variables.  SPSS computes</w:t>
      </w:r>
      <w:r w:rsidRPr="004B24A0">
        <w:rPr>
          <w:rFonts w:cstheme="minorHAnsi"/>
          <w:sz w:val="24"/>
          <w:szCs w:val="24"/>
        </w:rPr>
        <w:t xml:space="preserve"> other measures of association so it would be easy to modify the exercises to use your favorite measure.</w:t>
      </w:r>
    </w:p>
    <w:p w:rsidR="008D7FA7" w:rsidRPr="004B24A0" w:rsidRDefault="008D7FA7" w:rsidP="00197FD2">
      <w:pPr>
        <w:spacing w:line="240" w:lineRule="auto"/>
        <w:rPr>
          <w:rFonts w:cstheme="minorHAnsi"/>
          <w:sz w:val="24"/>
          <w:szCs w:val="24"/>
        </w:rPr>
      </w:pPr>
      <w:r w:rsidRPr="004B24A0">
        <w:rPr>
          <w:rFonts w:cstheme="minorHAnsi"/>
          <w:sz w:val="24"/>
          <w:szCs w:val="24"/>
        </w:rPr>
        <w:t xml:space="preserve">If you are looking for exercises that cover a broader range of statistical tools, I have written three sets of exercises for an introductory statistics class.  One set uses SPSS; another set uses PSPP, and the third set uses SDA (Survey Documentation and Analysis).  I have also written a series of exercises for an </w:t>
      </w:r>
      <w:hyperlink r:id="rId32" w:history="1">
        <w:r w:rsidRPr="00F83591">
          <w:rPr>
            <w:rStyle w:val="Hyperlink"/>
            <w:rFonts w:cstheme="minorHAnsi"/>
            <w:sz w:val="24"/>
            <w:szCs w:val="24"/>
          </w:rPr>
          <w:t xml:space="preserve">introductory </w:t>
        </w:r>
        <w:r w:rsidR="006A4B06" w:rsidRPr="00F83591">
          <w:rPr>
            <w:rStyle w:val="Hyperlink"/>
            <w:rFonts w:cstheme="minorHAnsi"/>
            <w:sz w:val="24"/>
            <w:szCs w:val="24"/>
          </w:rPr>
          <w:t>research methods class</w:t>
        </w:r>
      </w:hyperlink>
      <w:r w:rsidR="006A4B06" w:rsidRPr="004B24A0">
        <w:rPr>
          <w:rFonts w:cstheme="minorHAnsi"/>
          <w:sz w:val="24"/>
          <w:szCs w:val="24"/>
        </w:rPr>
        <w:t xml:space="preserve"> that uses</w:t>
      </w:r>
      <w:r w:rsidRPr="004B24A0">
        <w:rPr>
          <w:rFonts w:cstheme="minorHAnsi"/>
          <w:sz w:val="24"/>
          <w:szCs w:val="24"/>
        </w:rPr>
        <w:t xml:space="preserve"> SPSS.</w:t>
      </w:r>
    </w:p>
    <w:p w:rsidR="004E771D" w:rsidRPr="004B24A0" w:rsidRDefault="004E771D" w:rsidP="00197FD2">
      <w:pPr>
        <w:spacing w:line="240" w:lineRule="auto"/>
        <w:rPr>
          <w:rFonts w:cstheme="minorHAnsi"/>
          <w:sz w:val="24"/>
          <w:szCs w:val="24"/>
        </w:rPr>
      </w:pPr>
      <w:r w:rsidRPr="004B24A0">
        <w:rPr>
          <w:rFonts w:cstheme="minorHAnsi"/>
          <w:sz w:val="24"/>
          <w:szCs w:val="24"/>
        </w:rPr>
        <w:t xml:space="preserve">My colleagues and I have written an online </w:t>
      </w:r>
      <w:hyperlink r:id="rId33" w:history="1">
        <w:r w:rsidRPr="00F83591">
          <w:rPr>
            <w:rStyle w:val="Hyperlink"/>
            <w:rFonts w:cstheme="minorHAnsi"/>
            <w:sz w:val="24"/>
            <w:szCs w:val="24"/>
          </w:rPr>
          <w:t>introduction to SPSS</w:t>
        </w:r>
      </w:hyperlink>
      <w:r w:rsidRPr="004B24A0">
        <w:rPr>
          <w:rFonts w:cstheme="minorHAnsi"/>
          <w:sz w:val="24"/>
          <w:szCs w:val="24"/>
        </w:rPr>
        <w:t xml:space="preserve"> which is freely available on our website.  I referred students to appropriate chapters in the book in the</w:t>
      </w:r>
      <w:r w:rsidR="006617BA" w:rsidRPr="004B24A0">
        <w:rPr>
          <w:rFonts w:cstheme="minorHAnsi"/>
          <w:sz w:val="24"/>
          <w:szCs w:val="24"/>
        </w:rPr>
        <w:t>se exercises.  This</w:t>
      </w:r>
      <w:r w:rsidRPr="004B24A0">
        <w:rPr>
          <w:rFonts w:cstheme="minorHAnsi"/>
          <w:sz w:val="24"/>
          <w:szCs w:val="24"/>
        </w:rPr>
        <w:t xml:space="preserve"> book includes all the statistical procedures </w:t>
      </w:r>
      <w:r w:rsidR="006A4B06" w:rsidRPr="004B24A0">
        <w:rPr>
          <w:rFonts w:cstheme="minorHAnsi"/>
          <w:sz w:val="24"/>
          <w:szCs w:val="24"/>
        </w:rPr>
        <w:t xml:space="preserve">in SPSS </w:t>
      </w:r>
      <w:r w:rsidRPr="004B24A0">
        <w:rPr>
          <w:rFonts w:cstheme="minorHAnsi"/>
          <w:sz w:val="24"/>
          <w:szCs w:val="24"/>
        </w:rPr>
        <w:t>that you are likely to use in undergraduate courses.</w:t>
      </w:r>
    </w:p>
    <w:p w:rsidR="00635489" w:rsidRPr="004B24A0" w:rsidRDefault="006617BA" w:rsidP="00197FD2">
      <w:pPr>
        <w:spacing w:line="240" w:lineRule="auto"/>
        <w:rPr>
          <w:rFonts w:cstheme="minorHAnsi"/>
          <w:sz w:val="24"/>
          <w:szCs w:val="24"/>
        </w:rPr>
      </w:pPr>
      <w:r w:rsidRPr="004B24A0">
        <w:rPr>
          <w:rFonts w:cstheme="minorHAnsi"/>
          <w:sz w:val="24"/>
          <w:szCs w:val="24"/>
        </w:rPr>
        <w:t xml:space="preserve">I show students how to </w:t>
      </w:r>
      <w:r w:rsidR="006A4B06" w:rsidRPr="004B24A0">
        <w:rPr>
          <w:rFonts w:cstheme="minorHAnsi"/>
          <w:sz w:val="24"/>
          <w:szCs w:val="24"/>
        </w:rPr>
        <w:t>use</w:t>
      </w:r>
      <w:r w:rsidRPr="004B24A0">
        <w:rPr>
          <w:rFonts w:cstheme="minorHAnsi"/>
          <w:sz w:val="24"/>
          <w:szCs w:val="24"/>
        </w:rPr>
        <w:t xml:space="preserve"> SPSS to compute </w:t>
      </w:r>
      <w:r w:rsidR="00075532" w:rsidRPr="004B24A0">
        <w:rPr>
          <w:rFonts w:cstheme="minorHAnsi"/>
          <w:sz w:val="24"/>
          <w:szCs w:val="24"/>
        </w:rPr>
        <w:t>the statistics</w:t>
      </w:r>
      <w:r w:rsidRPr="004B24A0">
        <w:rPr>
          <w:rFonts w:cstheme="minorHAnsi"/>
          <w:sz w:val="24"/>
          <w:szCs w:val="24"/>
        </w:rPr>
        <w:t xml:space="preserve"> </w:t>
      </w:r>
      <w:r w:rsidR="006A4B06" w:rsidRPr="004B24A0">
        <w:rPr>
          <w:rFonts w:cstheme="minorHAnsi"/>
          <w:sz w:val="24"/>
          <w:szCs w:val="24"/>
        </w:rPr>
        <w:t xml:space="preserve">we use in these exercises </w:t>
      </w:r>
      <w:r w:rsidRPr="004B24A0">
        <w:rPr>
          <w:rFonts w:cstheme="minorHAnsi"/>
          <w:sz w:val="24"/>
          <w:szCs w:val="24"/>
        </w:rPr>
        <w:t>and provide information on how to interpret them.  I do not explain how to compute them nor do I discuss the assumptions</w:t>
      </w:r>
      <w:r w:rsidR="00635489" w:rsidRPr="004B24A0">
        <w:rPr>
          <w:rFonts w:cstheme="minorHAnsi"/>
          <w:sz w:val="24"/>
          <w:szCs w:val="24"/>
        </w:rPr>
        <w:t xml:space="preserve"> that underlie each statistic.  If you want to cover </w:t>
      </w:r>
      <w:r w:rsidR="00075532" w:rsidRPr="004B24A0">
        <w:rPr>
          <w:rFonts w:cstheme="minorHAnsi"/>
          <w:sz w:val="24"/>
          <w:szCs w:val="24"/>
        </w:rPr>
        <w:t>this</w:t>
      </w:r>
      <w:r w:rsidR="00635489" w:rsidRPr="004B24A0">
        <w:rPr>
          <w:rFonts w:cstheme="minorHAnsi"/>
          <w:sz w:val="24"/>
          <w:szCs w:val="24"/>
        </w:rPr>
        <w:t xml:space="preserve"> in the exercises, you will need to add that </w:t>
      </w:r>
      <w:r w:rsidR="00075532" w:rsidRPr="004B24A0">
        <w:rPr>
          <w:rFonts w:cstheme="minorHAnsi"/>
          <w:sz w:val="24"/>
          <w:szCs w:val="24"/>
        </w:rPr>
        <w:t>information</w:t>
      </w:r>
      <w:r w:rsidR="00635489" w:rsidRPr="004B24A0">
        <w:rPr>
          <w:rFonts w:cstheme="minorHAnsi"/>
          <w:sz w:val="24"/>
          <w:szCs w:val="24"/>
        </w:rPr>
        <w:t xml:space="preserve">.  </w:t>
      </w:r>
    </w:p>
    <w:p w:rsidR="004E771D" w:rsidRPr="004B24A0" w:rsidRDefault="00635489" w:rsidP="00197FD2">
      <w:pPr>
        <w:spacing w:line="240" w:lineRule="auto"/>
        <w:rPr>
          <w:rFonts w:cstheme="minorHAnsi"/>
          <w:sz w:val="24"/>
          <w:szCs w:val="24"/>
        </w:rPr>
      </w:pPr>
      <w:r w:rsidRPr="004B24A0">
        <w:rPr>
          <w:rFonts w:cstheme="minorHAnsi"/>
          <w:sz w:val="24"/>
          <w:szCs w:val="24"/>
        </w:rPr>
        <w:t xml:space="preserve">There are some things that you ought to discuss </w:t>
      </w:r>
      <w:r w:rsidR="00075532" w:rsidRPr="004B24A0">
        <w:rPr>
          <w:rFonts w:cstheme="minorHAnsi"/>
          <w:sz w:val="24"/>
          <w:szCs w:val="24"/>
        </w:rPr>
        <w:t xml:space="preserve">with students </w:t>
      </w:r>
      <w:r w:rsidRPr="004B24A0">
        <w:rPr>
          <w:rFonts w:cstheme="minorHAnsi"/>
          <w:sz w:val="24"/>
          <w:szCs w:val="24"/>
        </w:rPr>
        <w:t>before assigning these exercises.</w:t>
      </w:r>
    </w:p>
    <w:p w:rsidR="00635489" w:rsidRPr="004B24A0" w:rsidRDefault="00635489" w:rsidP="00197FD2">
      <w:pPr>
        <w:pStyle w:val="ListParagraph"/>
        <w:numPr>
          <w:ilvl w:val="0"/>
          <w:numId w:val="2"/>
        </w:numPr>
        <w:spacing w:line="240" w:lineRule="auto"/>
        <w:rPr>
          <w:rFonts w:cstheme="minorHAnsi"/>
          <w:sz w:val="24"/>
          <w:szCs w:val="24"/>
        </w:rPr>
      </w:pPr>
      <w:r w:rsidRPr="004B24A0">
        <w:rPr>
          <w:rFonts w:cstheme="minorHAnsi"/>
          <w:sz w:val="24"/>
          <w:szCs w:val="24"/>
        </w:rPr>
        <w:t>Students need to understand the difference between nominal and ordinal measures</w:t>
      </w:r>
      <w:r w:rsidR="002C548B" w:rsidRPr="004B24A0">
        <w:rPr>
          <w:rFonts w:cstheme="minorHAnsi"/>
          <w:sz w:val="24"/>
          <w:szCs w:val="24"/>
        </w:rPr>
        <w:t xml:space="preserve"> for some of the exercises</w:t>
      </w:r>
      <w:r w:rsidRPr="004B24A0">
        <w:rPr>
          <w:rFonts w:cstheme="minorHAnsi"/>
          <w:sz w:val="24"/>
          <w:szCs w:val="24"/>
        </w:rPr>
        <w:t>.  In a crosstabulation, if either variable is nominal, then V should be used.  If both variables are ordinal, then tau-b should be used.</w:t>
      </w:r>
      <w:r w:rsidR="002C548B" w:rsidRPr="004B24A0">
        <w:rPr>
          <w:rFonts w:cstheme="minorHAnsi"/>
          <w:sz w:val="24"/>
          <w:szCs w:val="24"/>
        </w:rPr>
        <w:t xml:space="preserve"> </w:t>
      </w:r>
    </w:p>
    <w:p w:rsidR="00635489" w:rsidRPr="004B24A0" w:rsidRDefault="00635489" w:rsidP="00197FD2">
      <w:pPr>
        <w:pStyle w:val="ListParagraph"/>
        <w:numPr>
          <w:ilvl w:val="0"/>
          <w:numId w:val="2"/>
        </w:numPr>
        <w:spacing w:line="240" w:lineRule="auto"/>
        <w:rPr>
          <w:rFonts w:cstheme="minorHAnsi"/>
          <w:sz w:val="24"/>
          <w:szCs w:val="24"/>
        </w:rPr>
      </w:pPr>
      <w:r w:rsidRPr="004B24A0">
        <w:rPr>
          <w:rFonts w:cstheme="minorHAnsi"/>
          <w:sz w:val="24"/>
          <w:szCs w:val="24"/>
        </w:rPr>
        <w:t xml:space="preserve">Students also need to understand that dichotomous variables are always treated as ordinal.  </w:t>
      </w:r>
    </w:p>
    <w:p w:rsidR="002130C7" w:rsidRPr="004B24A0" w:rsidRDefault="00635489" w:rsidP="00197FD2">
      <w:pPr>
        <w:pStyle w:val="ListParagraph"/>
        <w:numPr>
          <w:ilvl w:val="0"/>
          <w:numId w:val="2"/>
        </w:numPr>
        <w:spacing w:line="240" w:lineRule="auto"/>
        <w:rPr>
          <w:rFonts w:cstheme="minorHAnsi"/>
          <w:sz w:val="24"/>
          <w:szCs w:val="24"/>
        </w:rPr>
      </w:pPr>
      <w:r w:rsidRPr="004B24A0">
        <w:rPr>
          <w:rFonts w:cstheme="minorHAnsi"/>
          <w:sz w:val="24"/>
          <w:szCs w:val="24"/>
        </w:rPr>
        <w:t xml:space="preserve">Cramer's V is always positive while Kendall's tau-b can be either positive or negative.  I </w:t>
      </w:r>
      <w:r w:rsidR="002C548B" w:rsidRPr="004B24A0">
        <w:rPr>
          <w:rFonts w:cstheme="minorHAnsi"/>
          <w:sz w:val="24"/>
          <w:szCs w:val="24"/>
        </w:rPr>
        <w:t xml:space="preserve">would </w:t>
      </w:r>
      <w:r w:rsidRPr="004B24A0">
        <w:rPr>
          <w:rFonts w:cstheme="minorHAnsi"/>
          <w:sz w:val="24"/>
          <w:szCs w:val="24"/>
        </w:rPr>
        <w:t>tell th</w:t>
      </w:r>
      <w:r w:rsidR="002130C7" w:rsidRPr="004B24A0">
        <w:rPr>
          <w:rFonts w:cstheme="minorHAnsi"/>
          <w:sz w:val="24"/>
          <w:szCs w:val="24"/>
        </w:rPr>
        <w:t>e students to ignore the sign of</w:t>
      </w:r>
      <w:r w:rsidRPr="004B24A0">
        <w:rPr>
          <w:rFonts w:cstheme="minorHAnsi"/>
          <w:sz w:val="24"/>
          <w:szCs w:val="24"/>
        </w:rPr>
        <w:t xml:space="preserve"> tau-b.  That</w:t>
      </w:r>
      <w:r w:rsidR="006A4B06" w:rsidRPr="004B24A0">
        <w:rPr>
          <w:rFonts w:cstheme="minorHAnsi"/>
          <w:sz w:val="24"/>
          <w:szCs w:val="24"/>
        </w:rPr>
        <w:t>'</w:t>
      </w:r>
      <w:r w:rsidRPr="004B24A0">
        <w:rPr>
          <w:rFonts w:cstheme="minorHAnsi"/>
          <w:sz w:val="24"/>
          <w:szCs w:val="24"/>
        </w:rPr>
        <w:t>s because the sign depends on how the variables are coded.  For example, sex is a dichotomy in the data set and therefore should be treated as ordinal.   It doesn't matter whether males are code</w:t>
      </w:r>
      <w:r w:rsidR="006A4B06" w:rsidRPr="004B24A0">
        <w:rPr>
          <w:rFonts w:cstheme="minorHAnsi"/>
          <w:sz w:val="24"/>
          <w:szCs w:val="24"/>
        </w:rPr>
        <w:t>d</w:t>
      </w:r>
      <w:r w:rsidRPr="004B24A0">
        <w:rPr>
          <w:rFonts w:cstheme="minorHAnsi"/>
          <w:sz w:val="24"/>
          <w:szCs w:val="24"/>
        </w:rPr>
        <w:t xml:space="preserve"> 1 and females are coded 2 </w:t>
      </w:r>
      <w:r w:rsidRPr="004B24A0">
        <w:rPr>
          <w:rFonts w:cstheme="minorHAnsi"/>
          <w:b/>
          <w:sz w:val="24"/>
          <w:szCs w:val="24"/>
        </w:rPr>
        <w:t>or</w:t>
      </w:r>
      <w:r w:rsidRPr="004B24A0">
        <w:rPr>
          <w:rFonts w:cstheme="minorHAnsi"/>
          <w:sz w:val="24"/>
          <w:szCs w:val="24"/>
        </w:rPr>
        <w:t xml:space="preserve"> if females are coded 1 and males coded 2.  The value of tau-b will be the same although the sign of tau-b will change.</w:t>
      </w:r>
    </w:p>
    <w:p w:rsidR="002130C7" w:rsidRPr="004B24A0" w:rsidRDefault="002130C7" w:rsidP="00197FD2">
      <w:pPr>
        <w:pStyle w:val="ListParagraph"/>
        <w:numPr>
          <w:ilvl w:val="0"/>
          <w:numId w:val="2"/>
        </w:numPr>
        <w:spacing w:line="240" w:lineRule="auto"/>
        <w:rPr>
          <w:rFonts w:cstheme="minorHAnsi"/>
          <w:sz w:val="24"/>
          <w:szCs w:val="24"/>
        </w:rPr>
      </w:pPr>
      <w:r w:rsidRPr="004B24A0">
        <w:rPr>
          <w:rFonts w:cstheme="minorHAnsi"/>
          <w:sz w:val="24"/>
          <w:szCs w:val="24"/>
        </w:rPr>
        <w:t>Students need to understand the difference between independent and dependent variables</w:t>
      </w:r>
      <w:r w:rsidR="002C548B" w:rsidRPr="004B24A0">
        <w:rPr>
          <w:rFonts w:cstheme="minorHAnsi"/>
          <w:sz w:val="24"/>
          <w:szCs w:val="24"/>
        </w:rPr>
        <w:t xml:space="preserve"> for exercises that include crosstabulation</w:t>
      </w:r>
      <w:r w:rsidRPr="004B24A0">
        <w:rPr>
          <w:rFonts w:cstheme="minorHAnsi"/>
          <w:sz w:val="24"/>
          <w:szCs w:val="24"/>
        </w:rPr>
        <w:t xml:space="preserve">.  </w:t>
      </w:r>
      <w:r w:rsidR="007A7357" w:rsidRPr="004B24A0">
        <w:rPr>
          <w:rFonts w:cstheme="minorHAnsi"/>
          <w:sz w:val="24"/>
          <w:szCs w:val="24"/>
        </w:rPr>
        <w:t>I discuss this in the exercises but it will need reinforcement in class.</w:t>
      </w:r>
    </w:p>
    <w:p w:rsidR="00C02EF7" w:rsidRPr="004B24A0" w:rsidRDefault="00C02EF7" w:rsidP="00197FD2">
      <w:pPr>
        <w:pStyle w:val="ListParagraph"/>
        <w:numPr>
          <w:ilvl w:val="0"/>
          <w:numId w:val="2"/>
        </w:numPr>
        <w:spacing w:line="240" w:lineRule="auto"/>
        <w:rPr>
          <w:rFonts w:cstheme="minorHAnsi"/>
          <w:sz w:val="24"/>
          <w:szCs w:val="24"/>
        </w:rPr>
      </w:pPr>
      <w:r w:rsidRPr="004B24A0">
        <w:rPr>
          <w:rFonts w:cstheme="minorHAnsi"/>
          <w:sz w:val="24"/>
          <w:szCs w:val="24"/>
        </w:rPr>
        <w:t>With a sample this large, it's important to keep in mind that the larger the sample, the easier it is to get a significant Chi Square.  That makes measures of association even more critical.</w:t>
      </w:r>
    </w:p>
    <w:p w:rsidR="00197FD2" w:rsidRPr="004B24A0" w:rsidRDefault="00197FD2" w:rsidP="00197FD2">
      <w:pPr>
        <w:pStyle w:val="ListParagraph"/>
        <w:spacing w:line="240" w:lineRule="auto"/>
        <w:rPr>
          <w:rFonts w:cstheme="minorHAnsi"/>
          <w:sz w:val="24"/>
          <w:szCs w:val="24"/>
        </w:rPr>
      </w:pPr>
    </w:p>
    <w:p w:rsidR="00C02EF7" w:rsidRPr="004B24A0" w:rsidRDefault="00C02EF7" w:rsidP="004B24A0">
      <w:pPr>
        <w:pStyle w:val="Heading2"/>
      </w:pPr>
      <w:r w:rsidRPr="004B24A0">
        <w:lastRenderedPageBreak/>
        <w:t>Composite and Recode</w:t>
      </w:r>
      <w:r w:rsidR="00075532" w:rsidRPr="004B24A0">
        <w:t>d</w:t>
      </w:r>
      <w:r w:rsidRPr="004B24A0">
        <w:t xml:space="preserve"> Variables</w:t>
      </w:r>
    </w:p>
    <w:p w:rsidR="001F446A" w:rsidRPr="004B24A0" w:rsidRDefault="001F446A" w:rsidP="00197FD2">
      <w:pPr>
        <w:spacing w:line="240" w:lineRule="auto"/>
        <w:rPr>
          <w:rFonts w:cstheme="minorHAnsi"/>
          <w:sz w:val="24"/>
          <w:szCs w:val="24"/>
        </w:rPr>
      </w:pPr>
    </w:p>
    <w:p w:rsidR="002130C7" w:rsidRPr="004B24A0" w:rsidRDefault="002130C7" w:rsidP="00197FD2">
      <w:pPr>
        <w:spacing w:line="240" w:lineRule="auto"/>
        <w:rPr>
          <w:rFonts w:cstheme="minorHAnsi"/>
          <w:sz w:val="24"/>
          <w:szCs w:val="24"/>
        </w:rPr>
      </w:pPr>
      <w:r w:rsidRPr="004B24A0">
        <w:rPr>
          <w:rFonts w:cstheme="minorHAnsi"/>
          <w:sz w:val="24"/>
          <w:szCs w:val="24"/>
        </w:rPr>
        <w:t>The</w:t>
      </w:r>
      <w:r w:rsidR="00075532" w:rsidRPr="004B24A0">
        <w:rPr>
          <w:rFonts w:cstheme="minorHAnsi"/>
          <w:sz w:val="24"/>
          <w:szCs w:val="24"/>
        </w:rPr>
        <w:t>se</w:t>
      </w:r>
      <w:r w:rsidRPr="004B24A0">
        <w:rPr>
          <w:rFonts w:cstheme="minorHAnsi"/>
          <w:sz w:val="24"/>
          <w:szCs w:val="24"/>
        </w:rPr>
        <w:t xml:space="preserve"> exercises refer to composite and recoded variables.  Composite variables are variables that either Pew or I constructed by combining two or more variables.  Recoded variables are variables for which I combined categories so as to reduce the number of categories.  See the Notes on the Data Set for a list of these variables.  </w:t>
      </w:r>
      <w:r w:rsidR="00D43C71" w:rsidRPr="004B24A0">
        <w:rPr>
          <w:rFonts w:cstheme="minorHAnsi"/>
          <w:sz w:val="24"/>
          <w:szCs w:val="24"/>
        </w:rPr>
        <w:t>Recoded</w:t>
      </w:r>
      <w:r w:rsidR="00C02EF7" w:rsidRPr="004B24A0">
        <w:rPr>
          <w:rFonts w:cstheme="minorHAnsi"/>
          <w:sz w:val="24"/>
          <w:szCs w:val="24"/>
        </w:rPr>
        <w:t xml:space="preserve"> variables have names that end in R followed by a number.  Sometimes I recoded a variable in two different ways.  The nu</w:t>
      </w:r>
      <w:r w:rsidR="00075532" w:rsidRPr="004B24A0">
        <w:rPr>
          <w:rFonts w:cstheme="minorHAnsi"/>
          <w:sz w:val="24"/>
          <w:szCs w:val="24"/>
        </w:rPr>
        <w:t>mber distinguishes between the two</w:t>
      </w:r>
      <w:r w:rsidR="00C02EF7" w:rsidRPr="004B24A0">
        <w:rPr>
          <w:rFonts w:cstheme="minorHAnsi"/>
          <w:sz w:val="24"/>
          <w:szCs w:val="24"/>
        </w:rPr>
        <w:t xml:space="preserve"> recodes.</w:t>
      </w:r>
      <w:r w:rsidR="004B24A0" w:rsidRPr="004B24A0">
        <w:rPr>
          <w:rFonts w:cstheme="minorHAnsi"/>
          <w:sz w:val="24"/>
          <w:szCs w:val="24"/>
        </w:rPr>
        <w:br/>
      </w:r>
    </w:p>
    <w:p w:rsidR="00C02EF7" w:rsidRPr="004B24A0" w:rsidRDefault="00C02EF7" w:rsidP="004B24A0">
      <w:pPr>
        <w:pStyle w:val="Heading2"/>
      </w:pPr>
      <w:r w:rsidRPr="004B24A0">
        <w:t>Missing Val</w:t>
      </w:r>
      <w:r w:rsidRPr="004B24A0">
        <w:rPr>
          <w:rStyle w:val="Heading2Char"/>
        </w:rPr>
        <w:t>u</w:t>
      </w:r>
      <w:r w:rsidRPr="004B24A0">
        <w:t>es</w:t>
      </w:r>
    </w:p>
    <w:p w:rsidR="004B24A0" w:rsidRPr="004B24A0" w:rsidRDefault="00CC7D6F" w:rsidP="00197FD2">
      <w:pPr>
        <w:spacing w:line="240" w:lineRule="auto"/>
        <w:rPr>
          <w:rFonts w:cstheme="minorHAnsi"/>
          <w:sz w:val="24"/>
          <w:szCs w:val="24"/>
        </w:rPr>
      </w:pPr>
      <w:r w:rsidRPr="004B24A0">
        <w:rPr>
          <w:rFonts w:cstheme="minorHAnsi"/>
          <w:sz w:val="24"/>
          <w:szCs w:val="24"/>
        </w:rPr>
        <w:br/>
      </w:r>
      <w:r w:rsidR="00C02EF7" w:rsidRPr="004B24A0">
        <w:rPr>
          <w:rFonts w:cstheme="minorHAnsi"/>
          <w:sz w:val="24"/>
          <w:szCs w:val="24"/>
        </w:rPr>
        <w:t xml:space="preserve">I assigned missing values in the way that made the most sense to me.  You can change </w:t>
      </w:r>
      <w:r w:rsidR="007A7357" w:rsidRPr="004B24A0">
        <w:rPr>
          <w:rFonts w:cstheme="minorHAnsi"/>
          <w:sz w:val="24"/>
          <w:szCs w:val="24"/>
        </w:rPr>
        <w:t>the</w:t>
      </w:r>
      <w:r w:rsidR="00C02EF7" w:rsidRPr="004B24A0">
        <w:rPr>
          <w:rFonts w:cstheme="minorHAnsi"/>
          <w:sz w:val="24"/>
          <w:szCs w:val="24"/>
        </w:rPr>
        <w:t xml:space="preserve"> missing value codes as you wish.</w:t>
      </w:r>
      <w:r w:rsidR="004B24A0">
        <w:rPr>
          <w:rFonts w:cstheme="minorHAnsi"/>
          <w:sz w:val="24"/>
          <w:szCs w:val="24"/>
        </w:rPr>
        <w:br/>
      </w:r>
    </w:p>
    <w:p w:rsidR="00C02EF7" w:rsidRPr="004B24A0" w:rsidRDefault="00C02EF7" w:rsidP="004B24A0">
      <w:pPr>
        <w:pStyle w:val="Heading2"/>
      </w:pPr>
      <w:r w:rsidRPr="004B24A0">
        <w:t>Notes about Specific Exercises</w:t>
      </w:r>
      <w:r w:rsidR="00CC7D6F" w:rsidRPr="004B24A0">
        <w:br/>
      </w:r>
    </w:p>
    <w:p w:rsidR="00C02EF7" w:rsidRPr="004B24A0" w:rsidRDefault="00C02EF7" w:rsidP="00197FD2">
      <w:pPr>
        <w:pStyle w:val="ListParagraph"/>
        <w:numPr>
          <w:ilvl w:val="0"/>
          <w:numId w:val="3"/>
        </w:numPr>
        <w:spacing w:line="240" w:lineRule="auto"/>
        <w:rPr>
          <w:rFonts w:cstheme="minorHAnsi"/>
          <w:sz w:val="24"/>
          <w:szCs w:val="24"/>
        </w:rPr>
      </w:pPr>
      <w:r w:rsidRPr="004B24A0">
        <w:rPr>
          <w:rFonts w:cstheme="minorHAnsi"/>
          <w:sz w:val="24"/>
          <w:szCs w:val="24"/>
        </w:rPr>
        <w:t>Measurement exercises – These exercises are limited to frequency distributions.  The focus is on how to measure different religious concepts.</w:t>
      </w:r>
      <w:r w:rsidR="00800A5B" w:rsidRPr="004B24A0">
        <w:rPr>
          <w:rFonts w:cstheme="minorHAnsi"/>
          <w:sz w:val="24"/>
          <w:szCs w:val="24"/>
        </w:rPr>
        <w:t xml:space="preserve">  All four exercises include screen captures to help students learn SPSS.  Exercise Religion_3MR introduces the compute function in SPSS and exercise Religion_4MR introduces both the select cases and the count functions in SPSS.</w:t>
      </w:r>
    </w:p>
    <w:p w:rsidR="00C02EF7" w:rsidRPr="004B24A0" w:rsidRDefault="00C02EF7" w:rsidP="00197FD2">
      <w:pPr>
        <w:pStyle w:val="ListParagraph"/>
        <w:numPr>
          <w:ilvl w:val="0"/>
          <w:numId w:val="3"/>
        </w:numPr>
        <w:spacing w:line="240" w:lineRule="auto"/>
        <w:rPr>
          <w:rFonts w:cstheme="minorHAnsi"/>
          <w:sz w:val="24"/>
          <w:szCs w:val="24"/>
        </w:rPr>
      </w:pPr>
      <w:r w:rsidRPr="004B24A0">
        <w:rPr>
          <w:rFonts w:cstheme="minorHAnsi"/>
          <w:sz w:val="24"/>
          <w:szCs w:val="24"/>
        </w:rPr>
        <w:t xml:space="preserve">Social issue exercises (i.e., same-sex marriage and environmental laws and regulations) </w:t>
      </w:r>
    </w:p>
    <w:p w:rsidR="00C02EF7" w:rsidRPr="004B24A0" w:rsidRDefault="00197FD2" w:rsidP="00197FD2">
      <w:pPr>
        <w:pStyle w:val="ListParagraph"/>
        <w:numPr>
          <w:ilvl w:val="1"/>
          <w:numId w:val="3"/>
        </w:numPr>
        <w:spacing w:line="240" w:lineRule="auto"/>
        <w:rPr>
          <w:rFonts w:cstheme="minorHAnsi"/>
          <w:sz w:val="24"/>
          <w:szCs w:val="24"/>
        </w:rPr>
      </w:pPr>
      <w:r w:rsidRPr="004B24A0">
        <w:rPr>
          <w:rFonts w:cstheme="minorHAnsi"/>
          <w:sz w:val="24"/>
          <w:szCs w:val="24"/>
        </w:rPr>
        <w:t>Religion_1SR and Religion _2</w:t>
      </w:r>
      <w:r w:rsidR="00C02EF7" w:rsidRPr="004B24A0">
        <w:rPr>
          <w:rFonts w:cstheme="minorHAnsi"/>
          <w:sz w:val="24"/>
          <w:szCs w:val="24"/>
        </w:rPr>
        <w:t>SR focus on the relationship between religion and attitudes toward same-sex marriage.  The first exercise uses frequency distributions and two-variable tables.</w:t>
      </w:r>
      <w:r w:rsidR="00E15B50" w:rsidRPr="004B24A0">
        <w:rPr>
          <w:rFonts w:cstheme="minorHAnsi"/>
          <w:sz w:val="24"/>
          <w:szCs w:val="24"/>
        </w:rPr>
        <w:t xml:space="preserve">  The second exercise uses frequency distributions and three-variable tables</w:t>
      </w:r>
      <w:r w:rsidR="004B24A0" w:rsidRPr="004B24A0">
        <w:rPr>
          <w:rFonts w:cstheme="minorHAnsi"/>
          <w:sz w:val="24"/>
          <w:szCs w:val="24"/>
        </w:rPr>
        <w:t xml:space="preserve"> and </w:t>
      </w:r>
      <w:r w:rsidR="007A7357" w:rsidRPr="004B24A0">
        <w:rPr>
          <w:rFonts w:cstheme="minorHAnsi"/>
          <w:sz w:val="24"/>
          <w:szCs w:val="24"/>
        </w:rPr>
        <w:t xml:space="preserve">also </w:t>
      </w:r>
      <w:r w:rsidR="00075532" w:rsidRPr="004B24A0">
        <w:rPr>
          <w:rFonts w:cstheme="minorHAnsi"/>
          <w:sz w:val="24"/>
          <w:szCs w:val="24"/>
        </w:rPr>
        <w:t>discusses spuriousness</w:t>
      </w:r>
      <w:r w:rsidR="00E15B50" w:rsidRPr="004B24A0">
        <w:rPr>
          <w:rFonts w:cstheme="minorHAnsi"/>
          <w:sz w:val="24"/>
          <w:szCs w:val="24"/>
        </w:rPr>
        <w:t>.</w:t>
      </w:r>
    </w:p>
    <w:p w:rsidR="005D3C0F" w:rsidRPr="004B24A0" w:rsidRDefault="00197FD2" w:rsidP="00197FD2">
      <w:pPr>
        <w:pStyle w:val="ListParagraph"/>
        <w:numPr>
          <w:ilvl w:val="1"/>
          <w:numId w:val="3"/>
        </w:numPr>
        <w:spacing w:line="240" w:lineRule="auto"/>
        <w:rPr>
          <w:rFonts w:cstheme="minorHAnsi"/>
          <w:sz w:val="24"/>
          <w:szCs w:val="24"/>
        </w:rPr>
      </w:pPr>
      <w:r w:rsidRPr="004B24A0">
        <w:rPr>
          <w:rFonts w:cstheme="minorHAnsi"/>
          <w:sz w:val="24"/>
          <w:szCs w:val="24"/>
        </w:rPr>
        <w:t>Religion_3ER and Religion_4</w:t>
      </w:r>
      <w:r w:rsidR="00C02EF7" w:rsidRPr="004B24A0">
        <w:rPr>
          <w:rFonts w:cstheme="minorHAnsi"/>
          <w:sz w:val="24"/>
          <w:szCs w:val="24"/>
        </w:rPr>
        <w:t xml:space="preserve">ER focus on the relationship between religion and how respondents feel about environmental laws and regulations.  The third exercise uses frequency distributions and </w:t>
      </w:r>
      <w:r w:rsidR="006A4B06" w:rsidRPr="004B24A0">
        <w:rPr>
          <w:rFonts w:cstheme="minorHAnsi"/>
          <w:sz w:val="24"/>
          <w:szCs w:val="24"/>
        </w:rPr>
        <w:t>two</w:t>
      </w:r>
      <w:r w:rsidR="00C02EF7" w:rsidRPr="004B24A0">
        <w:rPr>
          <w:rFonts w:cstheme="minorHAnsi"/>
          <w:sz w:val="24"/>
          <w:szCs w:val="24"/>
        </w:rPr>
        <w:t xml:space="preserve">-variable tables.  </w:t>
      </w:r>
      <w:r w:rsidR="00075532" w:rsidRPr="004B24A0">
        <w:rPr>
          <w:rFonts w:cstheme="minorHAnsi"/>
          <w:sz w:val="24"/>
          <w:szCs w:val="24"/>
        </w:rPr>
        <w:t>The fourth exercise uses frequency distributions and three-</w:t>
      </w:r>
      <w:r w:rsidR="007A7357" w:rsidRPr="004B24A0">
        <w:rPr>
          <w:rFonts w:cstheme="minorHAnsi"/>
          <w:sz w:val="24"/>
          <w:szCs w:val="24"/>
        </w:rPr>
        <w:t>variable tables</w:t>
      </w:r>
      <w:r w:rsidR="004B24A0" w:rsidRPr="004B24A0">
        <w:rPr>
          <w:rFonts w:cstheme="minorHAnsi"/>
          <w:sz w:val="24"/>
          <w:szCs w:val="24"/>
        </w:rPr>
        <w:t xml:space="preserve"> and </w:t>
      </w:r>
      <w:r w:rsidR="00075532" w:rsidRPr="004B24A0">
        <w:rPr>
          <w:rFonts w:cstheme="minorHAnsi"/>
          <w:sz w:val="24"/>
          <w:szCs w:val="24"/>
        </w:rPr>
        <w:t>also discusse</w:t>
      </w:r>
      <w:r w:rsidR="007A7357" w:rsidRPr="004B24A0">
        <w:rPr>
          <w:rFonts w:cstheme="minorHAnsi"/>
          <w:sz w:val="24"/>
          <w:szCs w:val="24"/>
        </w:rPr>
        <w:t>s</w:t>
      </w:r>
      <w:r w:rsidR="00075532" w:rsidRPr="004B24A0">
        <w:rPr>
          <w:rFonts w:cstheme="minorHAnsi"/>
          <w:sz w:val="24"/>
          <w:szCs w:val="24"/>
        </w:rPr>
        <w:t xml:space="preserve"> spuriousness and specification. </w:t>
      </w:r>
    </w:p>
    <w:p w:rsidR="005D3C0F" w:rsidRPr="004B24A0" w:rsidRDefault="005D3C0F" w:rsidP="00197FD2">
      <w:pPr>
        <w:pStyle w:val="ListParagraph"/>
        <w:numPr>
          <w:ilvl w:val="0"/>
          <w:numId w:val="3"/>
        </w:numPr>
        <w:spacing w:line="240" w:lineRule="auto"/>
        <w:rPr>
          <w:rFonts w:cstheme="minorHAnsi"/>
          <w:sz w:val="24"/>
          <w:szCs w:val="24"/>
        </w:rPr>
      </w:pPr>
      <w:r w:rsidRPr="004B24A0">
        <w:rPr>
          <w:rFonts w:cstheme="minorHAnsi"/>
          <w:sz w:val="24"/>
          <w:szCs w:val="24"/>
        </w:rPr>
        <w:t>Religion in which raised exercises – These exercises use frequency distributions and crosstabulation to discuss religious mobility.</w:t>
      </w:r>
    </w:p>
    <w:p w:rsidR="00E15B50" w:rsidRPr="004B24A0" w:rsidRDefault="005D3C0F" w:rsidP="00197FD2">
      <w:pPr>
        <w:pStyle w:val="ListParagraph"/>
        <w:numPr>
          <w:ilvl w:val="0"/>
          <w:numId w:val="3"/>
        </w:numPr>
        <w:spacing w:line="240" w:lineRule="auto"/>
        <w:rPr>
          <w:rFonts w:cstheme="minorHAnsi"/>
          <w:sz w:val="24"/>
          <w:szCs w:val="24"/>
        </w:rPr>
      </w:pPr>
      <w:r w:rsidRPr="004B24A0">
        <w:rPr>
          <w:rFonts w:cstheme="minorHAnsi"/>
          <w:sz w:val="24"/>
          <w:szCs w:val="24"/>
        </w:rPr>
        <w:t xml:space="preserve">Religion of respondent and </w:t>
      </w:r>
      <w:r w:rsidR="004B24A0" w:rsidRPr="004B24A0">
        <w:rPr>
          <w:rFonts w:cstheme="minorHAnsi"/>
          <w:sz w:val="24"/>
          <w:szCs w:val="24"/>
        </w:rPr>
        <w:t xml:space="preserve">religion of </w:t>
      </w:r>
      <w:r w:rsidRPr="004B24A0">
        <w:rPr>
          <w:rFonts w:cstheme="minorHAnsi"/>
          <w:sz w:val="24"/>
          <w:szCs w:val="24"/>
        </w:rPr>
        <w:t>spouse or partner exercises– These exercises use crosstabulation to compare the religious preference of the respondent</w:t>
      </w:r>
      <w:r w:rsidR="00197FD2" w:rsidRPr="004B24A0">
        <w:rPr>
          <w:rFonts w:cstheme="minorHAnsi"/>
          <w:sz w:val="24"/>
          <w:szCs w:val="24"/>
        </w:rPr>
        <w:t>s</w:t>
      </w:r>
      <w:r w:rsidRPr="004B24A0">
        <w:rPr>
          <w:rFonts w:cstheme="minorHAnsi"/>
          <w:sz w:val="24"/>
          <w:szCs w:val="24"/>
        </w:rPr>
        <w:t xml:space="preserve"> and that of their spouse or partner and to develop a measure of similarity and dissimilarity.</w:t>
      </w:r>
    </w:p>
    <w:p w:rsidR="005D3C0F" w:rsidRPr="004B24A0" w:rsidRDefault="005D3C0F" w:rsidP="00197FD2">
      <w:pPr>
        <w:pStyle w:val="ListParagraph"/>
        <w:numPr>
          <w:ilvl w:val="0"/>
          <w:numId w:val="3"/>
        </w:numPr>
        <w:spacing w:line="240" w:lineRule="auto"/>
        <w:rPr>
          <w:rFonts w:cstheme="minorHAnsi"/>
          <w:sz w:val="24"/>
          <w:szCs w:val="24"/>
        </w:rPr>
      </w:pPr>
      <w:r w:rsidRPr="004B24A0">
        <w:rPr>
          <w:rFonts w:cstheme="minorHAnsi"/>
          <w:sz w:val="24"/>
          <w:szCs w:val="24"/>
        </w:rPr>
        <w:t xml:space="preserve">Compare religions exercises – These exercises compare two </w:t>
      </w:r>
      <w:r w:rsidR="000A74D9" w:rsidRPr="004B24A0">
        <w:rPr>
          <w:rFonts w:cstheme="minorHAnsi"/>
          <w:sz w:val="24"/>
          <w:szCs w:val="24"/>
        </w:rPr>
        <w:t xml:space="preserve">religious groups </w:t>
      </w:r>
      <w:r w:rsidRPr="004B24A0">
        <w:rPr>
          <w:rFonts w:cstheme="minorHAnsi"/>
          <w:sz w:val="24"/>
          <w:szCs w:val="24"/>
        </w:rPr>
        <w:t>of the student's choice.  They use frequency distributions, crosstabulations, percents, Chi Square, and Kendall's tau-b</w:t>
      </w:r>
      <w:r w:rsidR="004B24A0" w:rsidRPr="004B24A0">
        <w:rPr>
          <w:rFonts w:cstheme="minorHAnsi"/>
          <w:sz w:val="24"/>
          <w:szCs w:val="24"/>
        </w:rPr>
        <w:t xml:space="preserve"> as the measure of association</w:t>
      </w:r>
      <w:r w:rsidRPr="004B24A0">
        <w:rPr>
          <w:rFonts w:cstheme="minorHAnsi"/>
          <w:sz w:val="24"/>
          <w:szCs w:val="24"/>
        </w:rPr>
        <w:t>.</w:t>
      </w:r>
      <w:r w:rsidR="00C365B9" w:rsidRPr="004B24A0">
        <w:rPr>
          <w:rFonts w:cstheme="minorHAnsi"/>
          <w:sz w:val="24"/>
          <w:szCs w:val="24"/>
        </w:rPr>
        <w:t xml:space="preserve">  Exercise_1CR explains how to choose the two religions to compare and how to select out the respondents in these two religions.  It should always be used prior to any of the other exercises in this set.  </w:t>
      </w:r>
      <w:r w:rsidR="00C365B9" w:rsidRPr="004B24A0">
        <w:rPr>
          <w:rFonts w:cstheme="minorHAnsi"/>
          <w:sz w:val="24"/>
          <w:szCs w:val="24"/>
        </w:rPr>
        <w:lastRenderedPageBreak/>
        <w:t xml:space="preserve">There is considerable repetition in Exercises 2CR through 6CR so that you can select which comparisons you want students to make.  If you use more than </w:t>
      </w:r>
      <w:r w:rsidR="004B24A0" w:rsidRPr="004B24A0">
        <w:rPr>
          <w:rFonts w:cstheme="minorHAnsi"/>
          <w:sz w:val="24"/>
          <w:szCs w:val="24"/>
        </w:rPr>
        <w:t xml:space="preserve">one </w:t>
      </w:r>
      <w:r w:rsidR="00C365B9" w:rsidRPr="004B24A0">
        <w:rPr>
          <w:rFonts w:cstheme="minorHAnsi"/>
          <w:sz w:val="24"/>
          <w:szCs w:val="24"/>
        </w:rPr>
        <w:t xml:space="preserve">of these five exercises, you </w:t>
      </w:r>
      <w:r w:rsidR="00815579" w:rsidRPr="004B24A0">
        <w:rPr>
          <w:rFonts w:cstheme="minorHAnsi"/>
          <w:sz w:val="24"/>
          <w:szCs w:val="24"/>
        </w:rPr>
        <w:t>will want</w:t>
      </w:r>
      <w:r w:rsidR="00C365B9" w:rsidRPr="004B24A0">
        <w:rPr>
          <w:rFonts w:cstheme="minorHAnsi"/>
          <w:sz w:val="24"/>
          <w:szCs w:val="24"/>
        </w:rPr>
        <w:t xml:space="preserve"> to eliminate some of the repetitious material.</w:t>
      </w:r>
      <w:r w:rsidR="004B24A0" w:rsidRPr="004B24A0">
        <w:rPr>
          <w:rFonts w:cstheme="minorHAnsi"/>
          <w:sz w:val="24"/>
          <w:szCs w:val="24"/>
        </w:rPr>
        <w:br/>
      </w:r>
    </w:p>
    <w:p w:rsidR="00D43C71" w:rsidRPr="004B24A0" w:rsidRDefault="00D43C71" w:rsidP="004B24A0">
      <w:pPr>
        <w:pStyle w:val="Heading2"/>
      </w:pPr>
      <w:r w:rsidRPr="004B24A0">
        <w:t>Screen Captures</w:t>
      </w:r>
    </w:p>
    <w:p w:rsidR="00D43C71" w:rsidRPr="004B24A0" w:rsidRDefault="00D43C71" w:rsidP="00D43C71">
      <w:pPr>
        <w:spacing w:line="240" w:lineRule="auto"/>
        <w:rPr>
          <w:rFonts w:cstheme="minorHAnsi"/>
          <w:sz w:val="24"/>
          <w:szCs w:val="24"/>
        </w:rPr>
      </w:pPr>
      <w:r w:rsidRPr="004B24A0">
        <w:rPr>
          <w:rFonts w:cstheme="minorHAnsi"/>
          <w:sz w:val="24"/>
          <w:szCs w:val="24"/>
        </w:rPr>
        <w:br/>
        <w:t xml:space="preserve">Screen captures are used in some of the exercises to help students learn how to use SPSS.  In most of the exercise series, the first exercise in that series includes </w:t>
      </w:r>
      <w:r w:rsidR="000B029F" w:rsidRPr="004B24A0">
        <w:rPr>
          <w:rFonts w:cstheme="minorHAnsi"/>
          <w:sz w:val="24"/>
          <w:szCs w:val="24"/>
        </w:rPr>
        <w:t>screen captures</w:t>
      </w:r>
      <w:r w:rsidRPr="004B24A0">
        <w:rPr>
          <w:rFonts w:cstheme="minorHAnsi"/>
          <w:sz w:val="24"/>
          <w:szCs w:val="24"/>
        </w:rPr>
        <w:t xml:space="preserve"> but not subsequent exercises in that series.  There is also a </w:t>
      </w:r>
      <w:hyperlink r:id="rId34" w:history="1">
        <w:r w:rsidRPr="00F83591">
          <w:rPr>
            <w:rStyle w:val="Hyperlink"/>
            <w:rFonts w:cstheme="minorHAnsi"/>
            <w:sz w:val="24"/>
            <w:szCs w:val="24"/>
          </w:rPr>
          <w:t>SPSS tutorial</w:t>
        </w:r>
      </w:hyperlink>
      <w:r w:rsidRPr="004B24A0">
        <w:rPr>
          <w:rFonts w:cstheme="minorHAnsi"/>
          <w:sz w:val="24"/>
          <w:szCs w:val="24"/>
        </w:rPr>
        <w:t xml:space="preserve"> that is freely available to help students.  I refer students to different parts of this book in these exercises.</w:t>
      </w:r>
      <w:r w:rsidR="004B24A0" w:rsidRPr="004B24A0">
        <w:rPr>
          <w:rFonts w:cstheme="minorHAnsi"/>
          <w:sz w:val="24"/>
          <w:szCs w:val="24"/>
        </w:rPr>
        <w:br/>
      </w:r>
    </w:p>
    <w:p w:rsidR="00D43C71" w:rsidRPr="004B24A0" w:rsidRDefault="00D43C71" w:rsidP="004B24A0">
      <w:pPr>
        <w:pStyle w:val="Heading2"/>
      </w:pPr>
      <w:r w:rsidRPr="004B24A0">
        <w:t>Spreadsheets</w:t>
      </w:r>
    </w:p>
    <w:p w:rsidR="00D43C71" w:rsidRPr="004B24A0" w:rsidRDefault="00D43C71" w:rsidP="00D43C71">
      <w:pPr>
        <w:spacing w:line="240" w:lineRule="auto"/>
        <w:rPr>
          <w:rFonts w:cstheme="minorHAnsi"/>
          <w:sz w:val="24"/>
          <w:szCs w:val="24"/>
        </w:rPr>
      </w:pPr>
      <w:r w:rsidRPr="004B24A0">
        <w:rPr>
          <w:rFonts w:cstheme="minorHAnsi"/>
          <w:sz w:val="24"/>
          <w:szCs w:val="24"/>
        </w:rPr>
        <w:br/>
        <w:t xml:space="preserve">There are two spreadsheets </w:t>
      </w:r>
      <w:r w:rsidR="00D85372" w:rsidRPr="004B24A0">
        <w:rPr>
          <w:rFonts w:cstheme="minorHAnsi"/>
          <w:sz w:val="24"/>
          <w:szCs w:val="24"/>
        </w:rPr>
        <w:t xml:space="preserve">available </w:t>
      </w:r>
      <w:r w:rsidRPr="004B24A0">
        <w:rPr>
          <w:rFonts w:cstheme="minorHAnsi"/>
          <w:sz w:val="24"/>
          <w:szCs w:val="24"/>
        </w:rPr>
        <w:t xml:space="preserve">which show you </w:t>
      </w:r>
      <w:hyperlink r:id="rId35" w:history="1">
        <w:r w:rsidRPr="00BD3A43">
          <w:rPr>
            <w:rStyle w:val="Hyperlink"/>
            <w:rFonts w:cstheme="minorHAnsi"/>
            <w:sz w:val="24"/>
            <w:szCs w:val="24"/>
          </w:rPr>
          <w:t>which exercises use different parts of SPSS</w:t>
        </w:r>
      </w:hyperlink>
      <w:r w:rsidRPr="004B24A0">
        <w:rPr>
          <w:rFonts w:cstheme="minorHAnsi"/>
          <w:sz w:val="24"/>
          <w:szCs w:val="24"/>
        </w:rPr>
        <w:t xml:space="preserve"> and various </w:t>
      </w:r>
      <w:hyperlink r:id="rId36" w:history="1">
        <w:r w:rsidRPr="00BD3A43">
          <w:rPr>
            <w:rStyle w:val="Hyperlink"/>
            <w:rFonts w:cstheme="minorHAnsi"/>
            <w:sz w:val="24"/>
            <w:szCs w:val="24"/>
          </w:rPr>
          <w:t>statistical and methodological tools and concepts</w:t>
        </w:r>
      </w:hyperlink>
      <w:bookmarkStart w:id="1" w:name="_GoBack"/>
      <w:bookmarkEnd w:id="1"/>
      <w:r w:rsidRPr="004B24A0">
        <w:rPr>
          <w:rFonts w:cstheme="minorHAnsi"/>
          <w:sz w:val="24"/>
          <w:szCs w:val="24"/>
        </w:rPr>
        <w:t>.</w:t>
      </w:r>
      <w:r w:rsidR="004B24A0" w:rsidRPr="004B24A0">
        <w:rPr>
          <w:rFonts w:cstheme="minorHAnsi"/>
          <w:sz w:val="24"/>
          <w:szCs w:val="24"/>
        </w:rPr>
        <w:br/>
      </w:r>
    </w:p>
    <w:p w:rsidR="005D3C0F" w:rsidRPr="004B24A0" w:rsidRDefault="004E5310" w:rsidP="004B24A0">
      <w:pPr>
        <w:pStyle w:val="Heading2"/>
      </w:pPr>
      <w:r w:rsidRPr="004B24A0">
        <w:t>Permission to Edit Exercises</w:t>
      </w:r>
    </w:p>
    <w:p w:rsidR="004E5310" w:rsidRPr="004B24A0" w:rsidRDefault="004E5310" w:rsidP="00197FD2">
      <w:pPr>
        <w:spacing w:line="240" w:lineRule="auto"/>
        <w:rPr>
          <w:rFonts w:cstheme="minorHAnsi"/>
          <w:sz w:val="24"/>
          <w:szCs w:val="24"/>
        </w:rPr>
      </w:pPr>
    </w:p>
    <w:p w:rsidR="004E5310" w:rsidRPr="004B24A0" w:rsidRDefault="004E5310" w:rsidP="00197FD2">
      <w:pPr>
        <w:spacing w:line="240" w:lineRule="auto"/>
        <w:rPr>
          <w:rFonts w:cstheme="minorHAnsi"/>
          <w:sz w:val="24"/>
          <w:szCs w:val="24"/>
        </w:rPr>
      </w:pPr>
      <w:r w:rsidRPr="004B24A0">
        <w:rPr>
          <w:rFonts w:cstheme="minorHAnsi"/>
          <w:sz w:val="24"/>
          <w:szCs w:val="24"/>
        </w:rPr>
        <w:t>I have tried to make the exercises as independent of each other as possible so you could use whichever exercise you want without having to use all the exercises in the series.  This means that there is considerable repetition across the exercises.  You have permission to edit the exercises in any way you want.  You can delete material that is too repetitious, add material of your own, and combine exercises.  I would appreciate receiving a copy of what you do so I can see how the exercises are being used.  If you find any errors in the exercises, please let me kno</w:t>
      </w:r>
      <w:r w:rsidR="008A338B" w:rsidRPr="004B24A0">
        <w:rPr>
          <w:rFonts w:cstheme="minorHAnsi"/>
          <w:sz w:val="24"/>
          <w:szCs w:val="24"/>
        </w:rPr>
        <w:t>w so I can correct them</w:t>
      </w:r>
      <w:r w:rsidRPr="004B24A0">
        <w:rPr>
          <w:rFonts w:cstheme="minorHAnsi"/>
          <w:sz w:val="24"/>
          <w:szCs w:val="24"/>
        </w:rPr>
        <w:t>.</w:t>
      </w:r>
      <w:r w:rsidR="004B24A0" w:rsidRPr="004B24A0">
        <w:rPr>
          <w:rFonts w:cstheme="minorHAnsi"/>
          <w:sz w:val="24"/>
          <w:szCs w:val="24"/>
        </w:rPr>
        <w:br/>
      </w:r>
    </w:p>
    <w:p w:rsidR="004E5310" w:rsidRPr="004B24A0" w:rsidRDefault="004E5310" w:rsidP="004B24A0">
      <w:pPr>
        <w:pStyle w:val="Heading2"/>
      </w:pPr>
      <w:r w:rsidRPr="004B24A0">
        <w:t>Contacting the Author</w:t>
      </w:r>
    </w:p>
    <w:p w:rsidR="004E5310" w:rsidRPr="004B24A0" w:rsidRDefault="004E5310" w:rsidP="00197FD2">
      <w:pPr>
        <w:spacing w:line="240" w:lineRule="auto"/>
        <w:rPr>
          <w:rFonts w:cstheme="minorHAnsi"/>
          <w:sz w:val="24"/>
          <w:szCs w:val="24"/>
        </w:rPr>
      </w:pPr>
    </w:p>
    <w:p w:rsidR="00D20CF3" w:rsidRPr="004B24A0" w:rsidRDefault="004E5310" w:rsidP="00197FD2">
      <w:pPr>
        <w:spacing w:line="240" w:lineRule="auto"/>
        <w:rPr>
          <w:rFonts w:cstheme="minorHAnsi"/>
          <w:sz w:val="24"/>
          <w:szCs w:val="24"/>
        </w:rPr>
      </w:pPr>
      <w:r w:rsidRPr="004B24A0">
        <w:rPr>
          <w:rFonts w:cstheme="minorHAnsi"/>
          <w:sz w:val="24"/>
          <w:szCs w:val="24"/>
        </w:rPr>
        <w:t xml:space="preserve">If you would like to contact me, please email me at </w:t>
      </w:r>
      <w:hyperlink r:id="rId37" w:history="1">
        <w:r w:rsidRPr="004B24A0">
          <w:rPr>
            <w:rStyle w:val="Hyperlink"/>
            <w:rFonts w:cstheme="minorHAnsi"/>
            <w:sz w:val="24"/>
            <w:szCs w:val="24"/>
          </w:rPr>
          <w:t>ednelson@csufresno.edu</w:t>
        </w:r>
      </w:hyperlink>
      <w:r w:rsidRPr="004B24A0">
        <w:rPr>
          <w:rFonts w:cstheme="minorHAnsi"/>
          <w:sz w:val="24"/>
          <w:szCs w:val="24"/>
        </w:rPr>
        <w:t>.  I’m Professor Emeritus at California State University, Fresno in the Sociology department.  I taught research methods, statistics, and critical thinking before retiring and now teach a critical thinking course part time.</w:t>
      </w:r>
      <w:r w:rsidR="00817796" w:rsidRPr="004B24A0">
        <w:rPr>
          <w:rFonts w:cstheme="minorHAnsi"/>
          <w:sz w:val="24"/>
          <w:szCs w:val="24"/>
        </w:rPr>
        <w:t xml:space="preserve"> </w:t>
      </w:r>
    </w:p>
    <w:p w:rsidR="00884DCE" w:rsidRPr="004B24A0" w:rsidRDefault="00884DCE" w:rsidP="00197FD2">
      <w:pPr>
        <w:spacing w:line="240" w:lineRule="auto"/>
        <w:rPr>
          <w:rFonts w:cstheme="minorHAnsi"/>
          <w:sz w:val="24"/>
          <w:szCs w:val="24"/>
        </w:rPr>
      </w:pPr>
    </w:p>
    <w:sectPr w:rsidR="00884DCE" w:rsidRPr="004B24A0">
      <w:foot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nelson" w:date="2017-07-01T19:32:00Z" w:initials="e">
    <w:p w:rsidR="00075532" w:rsidRDefault="00075532">
      <w:pPr>
        <w:pStyle w:val="CommentText"/>
      </w:pPr>
      <w:r>
        <w:rPr>
          <w:rStyle w:val="CommentReference"/>
        </w:rPr>
        <w:annotationRef/>
      </w:r>
      <w:r>
        <w:t>please add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3D" w:rsidRDefault="001E743D" w:rsidP="006617BA">
      <w:pPr>
        <w:spacing w:after="0" w:line="240" w:lineRule="auto"/>
      </w:pPr>
      <w:r>
        <w:separator/>
      </w:r>
    </w:p>
  </w:endnote>
  <w:endnote w:type="continuationSeparator" w:id="0">
    <w:p w:rsidR="001E743D" w:rsidRDefault="001E743D" w:rsidP="0066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8"/>
      <w:docPartObj>
        <w:docPartGallery w:val="Page Numbers (Bottom of Page)"/>
        <w:docPartUnique/>
      </w:docPartObj>
    </w:sdtPr>
    <w:sdtEndPr>
      <w:rPr>
        <w:noProof/>
      </w:rPr>
    </w:sdtEndPr>
    <w:sdtContent>
      <w:p w:rsidR="00197FD2" w:rsidRDefault="00197FD2">
        <w:pPr>
          <w:pStyle w:val="Footer"/>
          <w:jc w:val="center"/>
        </w:pPr>
        <w:r>
          <w:fldChar w:fldCharType="begin"/>
        </w:r>
        <w:r>
          <w:instrText xml:space="preserve"> PAGE   \* MERGEFORMAT </w:instrText>
        </w:r>
        <w:r>
          <w:fldChar w:fldCharType="separate"/>
        </w:r>
        <w:r w:rsidR="00BD3A43">
          <w:rPr>
            <w:noProof/>
          </w:rPr>
          <w:t>4</w:t>
        </w:r>
        <w:r>
          <w:rPr>
            <w:noProof/>
          </w:rPr>
          <w:fldChar w:fldCharType="end"/>
        </w:r>
      </w:p>
    </w:sdtContent>
  </w:sdt>
  <w:p w:rsidR="001F446A" w:rsidRDefault="001F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3D" w:rsidRDefault="001E743D" w:rsidP="006617BA">
      <w:pPr>
        <w:spacing w:after="0" w:line="240" w:lineRule="auto"/>
      </w:pPr>
      <w:r>
        <w:separator/>
      </w:r>
    </w:p>
  </w:footnote>
  <w:footnote w:type="continuationSeparator" w:id="0">
    <w:p w:rsidR="001E743D" w:rsidRDefault="001E743D" w:rsidP="006617BA">
      <w:pPr>
        <w:spacing w:after="0" w:line="240" w:lineRule="auto"/>
      </w:pPr>
      <w:r>
        <w:continuationSeparator/>
      </w:r>
    </w:p>
  </w:footnote>
  <w:footnote w:id="1">
    <w:p w:rsidR="006617BA" w:rsidRDefault="006617BA">
      <w:pPr>
        <w:pStyle w:val="FootnoteText"/>
      </w:pPr>
      <w:r>
        <w:rPr>
          <w:rStyle w:val="FootnoteReference"/>
        </w:rPr>
        <w:footnoteRef/>
      </w:r>
      <w:r>
        <w:t xml:space="preserve"> The "R" in the exercise </w:t>
      </w:r>
      <w:r w:rsidR="00075532">
        <w:t>name</w:t>
      </w:r>
      <w:r w:rsidR="005D3C0F">
        <w:t>s</w:t>
      </w:r>
      <w:r>
        <w:t xml:space="preserve"> indicates that these are exercises on religion using the 2014 Pew Religious Landscape Survey.  The "M" indicates that these exercises focused on measurement.</w:t>
      </w:r>
    </w:p>
  </w:footnote>
  <w:footnote w:id="2">
    <w:p w:rsidR="006617BA" w:rsidRDefault="006617BA">
      <w:pPr>
        <w:pStyle w:val="FootnoteText"/>
      </w:pPr>
      <w:r>
        <w:rPr>
          <w:rStyle w:val="FootnoteReference"/>
        </w:rPr>
        <w:footnoteRef/>
      </w:r>
      <w:r>
        <w:t xml:space="preserve"> The "S" in the exercise </w:t>
      </w:r>
      <w:r w:rsidR="00075532">
        <w:t>name</w:t>
      </w:r>
      <w:r w:rsidR="005D3C0F">
        <w:t>s</w:t>
      </w:r>
      <w:r>
        <w:t xml:space="preserve"> indicates that these exercises focused on religion and same-sex marriage.  The "E" indicates that these exercises focused on religion and environmental laws and regulations.</w:t>
      </w:r>
    </w:p>
  </w:footnote>
  <w:footnote w:id="3">
    <w:p w:rsidR="00B43282" w:rsidRDefault="00B43282">
      <w:pPr>
        <w:pStyle w:val="FootnoteText"/>
      </w:pPr>
      <w:r>
        <w:rPr>
          <w:rStyle w:val="FootnoteReference"/>
        </w:rPr>
        <w:footnoteRef/>
      </w:r>
      <w:r>
        <w:t xml:space="preserve"> The "R" in the exercise name</w:t>
      </w:r>
      <w:r w:rsidR="005D3C0F">
        <w:t>s</w:t>
      </w:r>
      <w:r>
        <w:t xml:space="preserve"> indicates the religion in which respondents were raised.</w:t>
      </w:r>
    </w:p>
  </w:footnote>
  <w:footnote w:id="4">
    <w:p w:rsidR="00FE01C2" w:rsidRDefault="00FE01C2">
      <w:pPr>
        <w:pStyle w:val="FootnoteText"/>
      </w:pPr>
      <w:r>
        <w:rPr>
          <w:rStyle w:val="FootnoteReference"/>
        </w:rPr>
        <w:footnoteRef/>
      </w:r>
      <w:r>
        <w:t xml:space="preserve"> The "SP" in the exercise name</w:t>
      </w:r>
      <w:r w:rsidR="005D3C0F">
        <w:t>s</w:t>
      </w:r>
      <w:r>
        <w:t xml:space="preserve"> indicates that we are comparing the religious preference of the respondent with that of the spouse or partner. </w:t>
      </w:r>
    </w:p>
  </w:footnote>
  <w:footnote w:id="5">
    <w:p w:rsidR="005D3C0F" w:rsidRDefault="005D3C0F">
      <w:pPr>
        <w:pStyle w:val="FootnoteText"/>
      </w:pPr>
      <w:r>
        <w:rPr>
          <w:rStyle w:val="FootnoteReference"/>
        </w:rPr>
        <w:footnoteRef/>
      </w:r>
      <w:r>
        <w:t xml:space="preserve"> The "C" in the exercise names indicates that we are comparing two religions which students choose.</w:t>
      </w:r>
    </w:p>
  </w:footnote>
  <w:footnote w:id="6">
    <w:p w:rsidR="00D43C71" w:rsidRDefault="00D43C71">
      <w:pPr>
        <w:pStyle w:val="FootnoteText"/>
      </w:pPr>
      <w:r>
        <w:rPr>
          <w:rStyle w:val="FootnoteReference"/>
        </w:rPr>
        <w:footnoteRef/>
      </w:r>
      <w:r>
        <w:t xml:space="preserve"> Not all of these statistics are used in each exercise.  There is a spreadsheet available that identifies which exercises include which statistics.</w:t>
      </w:r>
      <w:r w:rsidR="000B029F">
        <w:t xml:space="preserve">  See the spreadsheet section later in these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0F47"/>
    <w:multiLevelType w:val="hybridMultilevel"/>
    <w:tmpl w:val="516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B3263"/>
    <w:multiLevelType w:val="hybridMultilevel"/>
    <w:tmpl w:val="9378E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13DB5"/>
    <w:multiLevelType w:val="hybridMultilevel"/>
    <w:tmpl w:val="03DC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CE"/>
    <w:rsid w:val="000162D8"/>
    <w:rsid w:val="00047291"/>
    <w:rsid w:val="00075532"/>
    <w:rsid w:val="000A74D9"/>
    <w:rsid w:val="000B029F"/>
    <w:rsid w:val="001367B5"/>
    <w:rsid w:val="00197FD2"/>
    <w:rsid w:val="001E743D"/>
    <w:rsid w:val="001F446A"/>
    <w:rsid w:val="00200B9C"/>
    <w:rsid w:val="002130C7"/>
    <w:rsid w:val="00232BDA"/>
    <w:rsid w:val="002C548B"/>
    <w:rsid w:val="00397EF3"/>
    <w:rsid w:val="003F41D8"/>
    <w:rsid w:val="00414064"/>
    <w:rsid w:val="004B24A0"/>
    <w:rsid w:val="004E5310"/>
    <w:rsid w:val="004E771D"/>
    <w:rsid w:val="005D3C0F"/>
    <w:rsid w:val="005E19AA"/>
    <w:rsid w:val="00612A4F"/>
    <w:rsid w:val="00635489"/>
    <w:rsid w:val="0065469D"/>
    <w:rsid w:val="006617BA"/>
    <w:rsid w:val="006A4B06"/>
    <w:rsid w:val="006C5FA8"/>
    <w:rsid w:val="00755B43"/>
    <w:rsid w:val="007A7357"/>
    <w:rsid w:val="00800A5B"/>
    <w:rsid w:val="00815579"/>
    <w:rsid w:val="00817417"/>
    <w:rsid w:val="00817796"/>
    <w:rsid w:val="00882D42"/>
    <w:rsid w:val="00884DCE"/>
    <w:rsid w:val="008A338B"/>
    <w:rsid w:val="008B29AA"/>
    <w:rsid w:val="008D7FA7"/>
    <w:rsid w:val="00961B5C"/>
    <w:rsid w:val="00B43282"/>
    <w:rsid w:val="00BD3A43"/>
    <w:rsid w:val="00C02EF7"/>
    <w:rsid w:val="00C365B9"/>
    <w:rsid w:val="00CC6FE5"/>
    <w:rsid w:val="00CC7D6F"/>
    <w:rsid w:val="00D20CF3"/>
    <w:rsid w:val="00D2113B"/>
    <w:rsid w:val="00D43C71"/>
    <w:rsid w:val="00D85372"/>
    <w:rsid w:val="00D90B66"/>
    <w:rsid w:val="00D923E0"/>
    <w:rsid w:val="00E15B50"/>
    <w:rsid w:val="00E76010"/>
    <w:rsid w:val="00ED0E0C"/>
    <w:rsid w:val="00F82DCE"/>
    <w:rsid w:val="00F83591"/>
    <w:rsid w:val="00F968B7"/>
    <w:rsid w:val="00FE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4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0CF3"/>
    <w:rPr>
      <w:color w:val="0000FF" w:themeColor="hyperlink"/>
      <w:u w:val="single"/>
    </w:rPr>
  </w:style>
  <w:style w:type="paragraph" w:styleId="ListParagraph">
    <w:name w:val="List Paragraph"/>
    <w:basedOn w:val="Normal"/>
    <w:uiPriority w:val="34"/>
    <w:qFormat/>
    <w:rsid w:val="00D20CF3"/>
    <w:pPr>
      <w:ind w:left="720"/>
      <w:contextualSpacing/>
    </w:pPr>
  </w:style>
  <w:style w:type="character" w:customStyle="1" w:styleId="Heading2Char">
    <w:name w:val="Heading 2 Char"/>
    <w:basedOn w:val="DefaultParagraphFont"/>
    <w:link w:val="Heading2"/>
    <w:uiPriority w:val="9"/>
    <w:rsid w:val="00F82DC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E771D"/>
    <w:rPr>
      <w:sz w:val="16"/>
      <w:szCs w:val="16"/>
    </w:rPr>
  </w:style>
  <w:style w:type="paragraph" w:styleId="CommentText">
    <w:name w:val="annotation text"/>
    <w:basedOn w:val="Normal"/>
    <w:link w:val="CommentTextChar"/>
    <w:uiPriority w:val="99"/>
    <w:semiHidden/>
    <w:unhideWhenUsed/>
    <w:rsid w:val="004E771D"/>
    <w:pPr>
      <w:spacing w:line="240" w:lineRule="auto"/>
    </w:pPr>
    <w:rPr>
      <w:sz w:val="20"/>
      <w:szCs w:val="20"/>
    </w:rPr>
  </w:style>
  <w:style w:type="character" w:customStyle="1" w:styleId="CommentTextChar">
    <w:name w:val="Comment Text Char"/>
    <w:basedOn w:val="DefaultParagraphFont"/>
    <w:link w:val="CommentText"/>
    <w:uiPriority w:val="99"/>
    <w:semiHidden/>
    <w:rsid w:val="004E771D"/>
    <w:rPr>
      <w:sz w:val="20"/>
      <w:szCs w:val="20"/>
    </w:rPr>
  </w:style>
  <w:style w:type="paragraph" w:styleId="CommentSubject">
    <w:name w:val="annotation subject"/>
    <w:basedOn w:val="CommentText"/>
    <w:next w:val="CommentText"/>
    <w:link w:val="CommentSubjectChar"/>
    <w:uiPriority w:val="99"/>
    <w:semiHidden/>
    <w:unhideWhenUsed/>
    <w:rsid w:val="004E771D"/>
    <w:rPr>
      <w:b/>
      <w:bCs/>
    </w:rPr>
  </w:style>
  <w:style w:type="character" w:customStyle="1" w:styleId="CommentSubjectChar">
    <w:name w:val="Comment Subject Char"/>
    <w:basedOn w:val="CommentTextChar"/>
    <w:link w:val="CommentSubject"/>
    <w:uiPriority w:val="99"/>
    <w:semiHidden/>
    <w:rsid w:val="004E771D"/>
    <w:rPr>
      <w:b/>
      <w:bCs/>
      <w:sz w:val="20"/>
      <w:szCs w:val="20"/>
    </w:rPr>
  </w:style>
  <w:style w:type="paragraph" w:styleId="BalloonText">
    <w:name w:val="Balloon Text"/>
    <w:basedOn w:val="Normal"/>
    <w:link w:val="BalloonTextChar"/>
    <w:uiPriority w:val="99"/>
    <w:semiHidden/>
    <w:unhideWhenUsed/>
    <w:rsid w:val="004E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1D"/>
    <w:rPr>
      <w:rFonts w:ascii="Tahoma" w:hAnsi="Tahoma" w:cs="Tahoma"/>
      <w:sz w:val="16"/>
      <w:szCs w:val="16"/>
    </w:rPr>
  </w:style>
  <w:style w:type="paragraph" w:styleId="FootnoteText">
    <w:name w:val="footnote text"/>
    <w:basedOn w:val="Normal"/>
    <w:link w:val="FootnoteTextChar"/>
    <w:uiPriority w:val="99"/>
    <w:semiHidden/>
    <w:unhideWhenUsed/>
    <w:rsid w:val="00661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BA"/>
    <w:rPr>
      <w:sz w:val="20"/>
      <w:szCs w:val="20"/>
    </w:rPr>
  </w:style>
  <w:style w:type="character" w:styleId="FootnoteReference">
    <w:name w:val="footnote reference"/>
    <w:basedOn w:val="DefaultParagraphFont"/>
    <w:uiPriority w:val="99"/>
    <w:semiHidden/>
    <w:unhideWhenUsed/>
    <w:rsid w:val="006617BA"/>
    <w:rPr>
      <w:vertAlign w:val="superscript"/>
    </w:rPr>
  </w:style>
  <w:style w:type="paragraph" w:styleId="Header">
    <w:name w:val="header"/>
    <w:basedOn w:val="Normal"/>
    <w:link w:val="HeaderChar"/>
    <w:uiPriority w:val="99"/>
    <w:unhideWhenUsed/>
    <w:rsid w:val="001F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6A"/>
  </w:style>
  <w:style w:type="paragraph" w:styleId="Footer">
    <w:name w:val="footer"/>
    <w:basedOn w:val="Normal"/>
    <w:link w:val="FooterChar"/>
    <w:uiPriority w:val="99"/>
    <w:unhideWhenUsed/>
    <w:rsid w:val="001F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6A"/>
  </w:style>
  <w:style w:type="character" w:customStyle="1" w:styleId="Heading3Char">
    <w:name w:val="Heading 3 Char"/>
    <w:basedOn w:val="DefaultParagraphFont"/>
    <w:link w:val="Heading3"/>
    <w:uiPriority w:val="9"/>
    <w:rsid w:val="004B24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82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4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0CF3"/>
    <w:rPr>
      <w:color w:val="0000FF" w:themeColor="hyperlink"/>
      <w:u w:val="single"/>
    </w:rPr>
  </w:style>
  <w:style w:type="paragraph" w:styleId="ListParagraph">
    <w:name w:val="List Paragraph"/>
    <w:basedOn w:val="Normal"/>
    <w:uiPriority w:val="34"/>
    <w:qFormat/>
    <w:rsid w:val="00D20CF3"/>
    <w:pPr>
      <w:ind w:left="720"/>
      <w:contextualSpacing/>
    </w:pPr>
  </w:style>
  <w:style w:type="character" w:customStyle="1" w:styleId="Heading2Char">
    <w:name w:val="Heading 2 Char"/>
    <w:basedOn w:val="DefaultParagraphFont"/>
    <w:link w:val="Heading2"/>
    <w:uiPriority w:val="9"/>
    <w:rsid w:val="00F82DC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E771D"/>
    <w:rPr>
      <w:sz w:val="16"/>
      <w:szCs w:val="16"/>
    </w:rPr>
  </w:style>
  <w:style w:type="paragraph" w:styleId="CommentText">
    <w:name w:val="annotation text"/>
    <w:basedOn w:val="Normal"/>
    <w:link w:val="CommentTextChar"/>
    <w:uiPriority w:val="99"/>
    <w:semiHidden/>
    <w:unhideWhenUsed/>
    <w:rsid w:val="004E771D"/>
    <w:pPr>
      <w:spacing w:line="240" w:lineRule="auto"/>
    </w:pPr>
    <w:rPr>
      <w:sz w:val="20"/>
      <w:szCs w:val="20"/>
    </w:rPr>
  </w:style>
  <w:style w:type="character" w:customStyle="1" w:styleId="CommentTextChar">
    <w:name w:val="Comment Text Char"/>
    <w:basedOn w:val="DefaultParagraphFont"/>
    <w:link w:val="CommentText"/>
    <w:uiPriority w:val="99"/>
    <w:semiHidden/>
    <w:rsid w:val="004E771D"/>
    <w:rPr>
      <w:sz w:val="20"/>
      <w:szCs w:val="20"/>
    </w:rPr>
  </w:style>
  <w:style w:type="paragraph" w:styleId="CommentSubject">
    <w:name w:val="annotation subject"/>
    <w:basedOn w:val="CommentText"/>
    <w:next w:val="CommentText"/>
    <w:link w:val="CommentSubjectChar"/>
    <w:uiPriority w:val="99"/>
    <w:semiHidden/>
    <w:unhideWhenUsed/>
    <w:rsid w:val="004E771D"/>
    <w:rPr>
      <w:b/>
      <w:bCs/>
    </w:rPr>
  </w:style>
  <w:style w:type="character" w:customStyle="1" w:styleId="CommentSubjectChar">
    <w:name w:val="Comment Subject Char"/>
    <w:basedOn w:val="CommentTextChar"/>
    <w:link w:val="CommentSubject"/>
    <w:uiPriority w:val="99"/>
    <w:semiHidden/>
    <w:rsid w:val="004E771D"/>
    <w:rPr>
      <w:b/>
      <w:bCs/>
      <w:sz w:val="20"/>
      <w:szCs w:val="20"/>
    </w:rPr>
  </w:style>
  <w:style w:type="paragraph" w:styleId="BalloonText">
    <w:name w:val="Balloon Text"/>
    <w:basedOn w:val="Normal"/>
    <w:link w:val="BalloonTextChar"/>
    <w:uiPriority w:val="99"/>
    <w:semiHidden/>
    <w:unhideWhenUsed/>
    <w:rsid w:val="004E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1D"/>
    <w:rPr>
      <w:rFonts w:ascii="Tahoma" w:hAnsi="Tahoma" w:cs="Tahoma"/>
      <w:sz w:val="16"/>
      <w:szCs w:val="16"/>
    </w:rPr>
  </w:style>
  <w:style w:type="paragraph" w:styleId="FootnoteText">
    <w:name w:val="footnote text"/>
    <w:basedOn w:val="Normal"/>
    <w:link w:val="FootnoteTextChar"/>
    <w:uiPriority w:val="99"/>
    <w:semiHidden/>
    <w:unhideWhenUsed/>
    <w:rsid w:val="00661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BA"/>
    <w:rPr>
      <w:sz w:val="20"/>
      <w:szCs w:val="20"/>
    </w:rPr>
  </w:style>
  <w:style w:type="character" w:styleId="FootnoteReference">
    <w:name w:val="footnote reference"/>
    <w:basedOn w:val="DefaultParagraphFont"/>
    <w:uiPriority w:val="99"/>
    <w:semiHidden/>
    <w:unhideWhenUsed/>
    <w:rsid w:val="006617BA"/>
    <w:rPr>
      <w:vertAlign w:val="superscript"/>
    </w:rPr>
  </w:style>
  <w:style w:type="paragraph" w:styleId="Header">
    <w:name w:val="header"/>
    <w:basedOn w:val="Normal"/>
    <w:link w:val="HeaderChar"/>
    <w:uiPriority w:val="99"/>
    <w:unhideWhenUsed/>
    <w:rsid w:val="001F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6A"/>
  </w:style>
  <w:style w:type="paragraph" w:styleId="Footer">
    <w:name w:val="footer"/>
    <w:basedOn w:val="Normal"/>
    <w:link w:val="FooterChar"/>
    <w:uiPriority w:val="99"/>
    <w:unhideWhenUsed/>
    <w:rsid w:val="001F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6A"/>
  </w:style>
  <w:style w:type="character" w:customStyle="1" w:styleId="Heading3Char">
    <w:name w:val="Heading 3 Char"/>
    <w:basedOn w:val="DefaultParagraphFont"/>
    <w:link w:val="Heading3"/>
    <w:uiPriority w:val="9"/>
    <w:rsid w:val="004B24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82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ric.org/node/665" TargetMode="External"/><Relationship Id="rId18" Type="http://schemas.openxmlformats.org/officeDocument/2006/relationships/hyperlink" Target="http://www.ssric.org/node/670" TargetMode="External"/><Relationship Id="rId26" Type="http://schemas.openxmlformats.org/officeDocument/2006/relationships/hyperlink" Target="http://www.ssric.org/node/680/ed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sric.org/node/674" TargetMode="External"/><Relationship Id="rId34" Type="http://schemas.openxmlformats.org/officeDocument/2006/relationships/hyperlink" Target="http://ssric.org/node/582"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ssric.org/node/669" TargetMode="External"/><Relationship Id="rId25" Type="http://schemas.openxmlformats.org/officeDocument/2006/relationships/hyperlink" Target="http://www.ssric.org/node/679" TargetMode="External"/><Relationship Id="rId33" Type="http://schemas.openxmlformats.org/officeDocument/2006/relationships/hyperlink" Target="http://ssric.org/node/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sric.org/node/668" TargetMode="External"/><Relationship Id="rId20" Type="http://schemas.openxmlformats.org/officeDocument/2006/relationships/hyperlink" Target="http://www.ssric.org/node/673" TargetMode="External"/><Relationship Id="rId29" Type="http://schemas.openxmlformats.org/officeDocument/2006/relationships/hyperlink" Target="http://www.ssric.org/node/6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ic.org/files/2017-10/Notes_on_the_Data_Set_0.docx" TargetMode="External"/><Relationship Id="rId24" Type="http://schemas.openxmlformats.org/officeDocument/2006/relationships/hyperlink" Target="http://www.ssric.org/node/678" TargetMode="External"/><Relationship Id="rId32" Type="http://schemas.openxmlformats.org/officeDocument/2006/relationships/hyperlink" Target="http://ssric.org/node/619" TargetMode="External"/><Relationship Id="rId37" Type="http://schemas.openxmlformats.org/officeDocument/2006/relationships/hyperlink" Target="mailto:ednelson@csufresno.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sric.org/node/667" TargetMode="External"/><Relationship Id="rId23" Type="http://schemas.openxmlformats.org/officeDocument/2006/relationships/hyperlink" Target="http://www.ssric.org/node/177" TargetMode="External"/><Relationship Id="rId28" Type="http://schemas.openxmlformats.org/officeDocument/2006/relationships/hyperlink" Target="http://www.ssric.org/node/682" TargetMode="External"/><Relationship Id="rId36" Type="http://schemas.openxmlformats.org/officeDocument/2006/relationships/hyperlink" Target="http://www.ssric.org/files/2017-10/keywords_for_spss_tools.xlsx" TargetMode="External"/><Relationship Id="rId10" Type="http://schemas.openxmlformats.org/officeDocument/2006/relationships/hyperlink" Target="http://www.pewforum.org/religious-landscape-study/" TargetMode="External"/><Relationship Id="rId19" Type="http://schemas.openxmlformats.org/officeDocument/2006/relationships/hyperlink" Target="http://www.ssric.org/node/672" TargetMode="External"/><Relationship Id="rId31" Type="http://schemas.openxmlformats.org/officeDocument/2006/relationships/hyperlink" Target="http://www.ssric.org/node/685" TargetMode="External"/><Relationship Id="rId4" Type="http://schemas.microsoft.com/office/2007/relationships/stylesWithEffects" Target="stylesWithEffects.xml"/><Relationship Id="rId9" Type="http://schemas.openxmlformats.org/officeDocument/2006/relationships/hyperlink" Target="http://www.pewresearch.org/" TargetMode="External"/><Relationship Id="rId14" Type="http://schemas.openxmlformats.org/officeDocument/2006/relationships/hyperlink" Target="http://www.ssric.org/node/666" TargetMode="External"/><Relationship Id="rId22" Type="http://schemas.openxmlformats.org/officeDocument/2006/relationships/hyperlink" Target="http://www.ssric.org/node/675" TargetMode="External"/><Relationship Id="rId27" Type="http://schemas.openxmlformats.org/officeDocument/2006/relationships/hyperlink" Target="http://www.ssric.org/node/681" TargetMode="External"/><Relationship Id="rId30" Type="http://schemas.openxmlformats.org/officeDocument/2006/relationships/hyperlink" Target="http://www.ssric.org/node/684" TargetMode="External"/><Relationship Id="rId35" Type="http://schemas.openxmlformats.org/officeDocument/2006/relationships/hyperlink" Target="Notes_on_the_Data_S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30F9-D3BB-4B53-978E-503ECB81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28</cp:revision>
  <cp:lastPrinted>2017-07-02T02:00:00Z</cp:lastPrinted>
  <dcterms:created xsi:type="dcterms:W3CDTF">2017-06-30T23:30:00Z</dcterms:created>
  <dcterms:modified xsi:type="dcterms:W3CDTF">2017-10-22T00:34:00Z</dcterms:modified>
</cp:coreProperties>
</file>