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1CEDF"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RESEARCH METHODS 9RM </w:t>
      </w:r>
      <w:proofErr w:type="gramStart"/>
      <w:r w:rsidRPr="005A65AB">
        <w:rPr>
          <w:rFonts w:ascii="Times New Roman" w:eastAsia="Times New Roman" w:hAnsi="Times New Roman" w:cs="Times New Roman"/>
          <w:sz w:val="24"/>
          <w:szCs w:val="24"/>
        </w:rPr>
        <w:t>-  Crosstabulation</w:t>
      </w:r>
      <w:proofErr w:type="gramEnd"/>
    </w:p>
    <w:p w14:paraId="3C19FB3B"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Author:   Ed Nelson</w:t>
      </w:r>
      <w:r w:rsidRPr="005A65AB">
        <w:rPr>
          <w:rFonts w:ascii="Times New Roman" w:eastAsia="Times New Roman" w:hAnsi="Times New Roman" w:cs="Times New Roman"/>
          <w:sz w:val="24"/>
          <w:szCs w:val="24"/>
        </w:rPr>
        <w:br/>
        <w:t>Department of Sociology M/S SS97</w:t>
      </w:r>
      <w:r w:rsidRPr="005A65AB">
        <w:rPr>
          <w:rFonts w:ascii="Times New Roman" w:eastAsia="Times New Roman" w:hAnsi="Times New Roman" w:cs="Times New Roman"/>
          <w:sz w:val="24"/>
          <w:szCs w:val="24"/>
        </w:rPr>
        <w:br/>
        <w:t>California State University, Fresno</w:t>
      </w:r>
      <w:r w:rsidRPr="005A65AB">
        <w:rPr>
          <w:rFonts w:ascii="Times New Roman" w:eastAsia="Times New Roman" w:hAnsi="Times New Roman" w:cs="Times New Roman"/>
          <w:sz w:val="24"/>
          <w:szCs w:val="24"/>
        </w:rPr>
        <w:br/>
      </w:r>
      <w:proofErr w:type="spellStart"/>
      <w:r w:rsidRPr="005A65AB">
        <w:rPr>
          <w:rFonts w:ascii="Times New Roman" w:eastAsia="Times New Roman" w:hAnsi="Times New Roman" w:cs="Times New Roman"/>
          <w:sz w:val="24"/>
          <w:szCs w:val="24"/>
        </w:rPr>
        <w:t>Fresno</w:t>
      </w:r>
      <w:proofErr w:type="spellEnd"/>
      <w:r w:rsidRPr="005A65AB">
        <w:rPr>
          <w:rFonts w:ascii="Times New Roman" w:eastAsia="Times New Roman" w:hAnsi="Times New Roman" w:cs="Times New Roman"/>
          <w:sz w:val="24"/>
          <w:szCs w:val="24"/>
        </w:rPr>
        <w:t>, CA 93740</w:t>
      </w:r>
      <w:r w:rsidRPr="005A65AB">
        <w:rPr>
          <w:rFonts w:ascii="Times New Roman" w:eastAsia="Times New Roman" w:hAnsi="Times New Roman" w:cs="Times New Roman"/>
          <w:sz w:val="24"/>
          <w:szCs w:val="24"/>
        </w:rPr>
        <w:br/>
        <w:t>Email:  </w:t>
      </w:r>
      <w:hyperlink r:id="rId5" w:history="1">
        <w:r w:rsidRPr="005A65AB">
          <w:rPr>
            <w:rFonts w:ascii="Times New Roman" w:eastAsia="Times New Roman" w:hAnsi="Times New Roman" w:cs="Times New Roman"/>
            <w:color w:val="0000FF"/>
            <w:sz w:val="24"/>
            <w:szCs w:val="24"/>
            <w:u w:val="single"/>
          </w:rPr>
          <w:t>ednelson@csufresno.edu</w:t>
        </w:r>
      </w:hyperlink>
    </w:p>
    <w:p w14:paraId="4BC7E571"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b/>
          <w:bCs/>
          <w:sz w:val="24"/>
          <w:szCs w:val="24"/>
        </w:rPr>
        <w:t>Note to the Instructor:</w:t>
      </w:r>
      <w:r w:rsidRPr="005A65AB">
        <w:rPr>
          <w:rFonts w:ascii="Times New Roman" w:eastAsia="Times New Roman" w:hAnsi="Times New Roman" w:cs="Times New Roman"/>
          <w:sz w:val="24"/>
          <w:szCs w:val="24"/>
        </w:rPr>
        <w:t xml:space="preserve"> This is the ninth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5A65AB">
          <w:rPr>
            <w:rFonts w:ascii="Times New Roman" w:eastAsia="Times New Roman" w:hAnsi="Times New Roman" w:cs="Times New Roman"/>
            <w:color w:val="0000FF"/>
            <w:sz w:val="24"/>
            <w:szCs w:val="24"/>
            <w:u w:val="single"/>
          </w:rPr>
          <w:t>Monitoring the Future Surveys</w:t>
        </w:r>
      </w:hyperlink>
      <w:r w:rsidRPr="005A65AB">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This data set is freely available to the public and you do not have to be a member of the Consortium to use it.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4EBA062D"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hyperlink r:id="rId7" w:history="1">
        <w:r w:rsidRPr="005A65AB">
          <w:rPr>
            <w:rFonts w:ascii="Times New Roman" w:eastAsia="Times New Roman" w:hAnsi="Times New Roman" w:cs="Times New Roman"/>
            <w:color w:val="0000FF"/>
            <w:sz w:val="24"/>
            <w:szCs w:val="24"/>
            <w:u w:val="single"/>
          </w:rPr>
          <w:t>This page</w:t>
        </w:r>
      </w:hyperlink>
      <w:r w:rsidRPr="005A65AB">
        <w:rPr>
          <w:rFonts w:ascii="Times New Roman" w:eastAsia="Times New Roman" w:hAnsi="Times New Roman" w:cs="Times New Roman"/>
          <w:sz w:val="24"/>
          <w:szCs w:val="24"/>
        </w:rPr>
        <w:t xml:space="preserve"> in MS Word (.docx) format is attached.</w:t>
      </w:r>
    </w:p>
    <w:p w14:paraId="518BDC4A" w14:textId="77777777" w:rsidR="005A65AB" w:rsidRPr="005A65AB" w:rsidRDefault="005A65AB" w:rsidP="005A65AB">
      <w:pPr>
        <w:spacing w:before="100" w:beforeAutospacing="1" w:after="100" w:afterAutospacing="1" w:line="240" w:lineRule="auto"/>
        <w:outlineLvl w:val="1"/>
        <w:rPr>
          <w:rFonts w:ascii="Times New Roman" w:eastAsia="Times New Roman" w:hAnsi="Times New Roman" w:cs="Times New Roman"/>
          <w:b/>
          <w:bCs/>
          <w:sz w:val="36"/>
          <w:szCs w:val="36"/>
        </w:rPr>
      </w:pPr>
      <w:r w:rsidRPr="005A65AB">
        <w:rPr>
          <w:rFonts w:ascii="Times New Roman" w:eastAsia="Times New Roman" w:hAnsi="Times New Roman" w:cs="Times New Roman"/>
          <w:b/>
          <w:bCs/>
          <w:sz w:val="36"/>
          <w:szCs w:val="36"/>
        </w:rPr>
        <w:t>Goals of Exercise</w:t>
      </w:r>
    </w:p>
    <w:p w14:paraId="7D8EEAF4"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The goal of this exercise is to introduce crosstabulation as a statistical tool to explore relationships between variables.  The exercise also gives you practice in using CROSSTABS in SDA.</w:t>
      </w:r>
    </w:p>
    <w:p w14:paraId="6ED89E4E" w14:textId="77777777" w:rsidR="005A65AB" w:rsidRPr="005A65AB" w:rsidRDefault="005A65AB" w:rsidP="005A65AB">
      <w:pPr>
        <w:spacing w:before="100" w:beforeAutospacing="1" w:after="100" w:afterAutospacing="1" w:line="240" w:lineRule="auto"/>
        <w:outlineLvl w:val="2"/>
        <w:rPr>
          <w:rFonts w:ascii="Times New Roman" w:eastAsia="Times New Roman" w:hAnsi="Times New Roman" w:cs="Times New Roman"/>
          <w:b/>
          <w:bCs/>
          <w:sz w:val="27"/>
          <w:szCs w:val="27"/>
        </w:rPr>
      </w:pPr>
      <w:r w:rsidRPr="005A65AB">
        <w:rPr>
          <w:rFonts w:ascii="Times New Roman" w:eastAsia="Times New Roman" w:hAnsi="Times New Roman" w:cs="Times New Roman"/>
          <w:b/>
          <w:bCs/>
          <w:sz w:val="27"/>
          <w:szCs w:val="27"/>
        </w:rPr>
        <w:t>Part I—Relationships between Variables</w:t>
      </w:r>
    </w:p>
    <w:p w14:paraId="073E065C"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We’re going to use the Monitoring the Future (MTF) Survey of high school seniors for this exercise.  The MTF survey is a multistage cluster sample of all high school seniors in the United States.  The survey of seniors started in 1975 and has been done annually ever since. To access the MTF 2017 survey follow the instructions in the Appendix.   Your screen should look like Figure 9-1.  Notice that a weight variable has already been entered in the WEIGHT box.  This will </w:t>
      </w:r>
      <w:proofErr w:type="spellStart"/>
      <w:r w:rsidRPr="005A65AB">
        <w:rPr>
          <w:rFonts w:ascii="Times New Roman" w:eastAsia="Times New Roman" w:hAnsi="Times New Roman" w:cs="Times New Roman"/>
          <w:sz w:val="24"/>
          <w:szCs w:val="24"/>
        </w:rPr>
        <w:t>weight</w:t>
      </w:r>
      <w:proofErr w:type="spellEnd"/>
      <w:r w:rsidRPr="005A65AB">
        <w:rPr>
          <w:rFonts w:ascii="Times New Roman" w:eastAsia="Times New Roman" w:hAnsi="Times New Roman" w:cs="Times New Roman"/>
          <w:sz w:val="24"/>
          <w:szCs w:val="24"/>
        </w:rPr>
        <w:t xml:space="preserve"> the data so the sample better represents the population from which the sample was selected</w:t>
      </w:r>
    </w:p>
    <w:p w14:paraId="718699D0"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noProof/>
          <w:sz w:val="24"/>
          <w:szCs w:val="24"/>
        </w:rPr>
        <w:lastRenderedPageBreak/>
        <w:drawing>
          <wp:inline distT="0" distB="0" distL="0" distR="0" wp14:anchorId="093EBFAD" wp14:editId="474C0A37">
            <wp:extent cx="6240780" cy="2667000"/>
            <wp:effectExtent l="0" t="0" r="7620" b="0"/>
            <wp:docPr id="10" name="Picture 5" descr=" This the dialog box you will get when you open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his the dialog box you will get when you open S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0780" cy="2667000"/>
                    </a:xfrm>
                    <a:prstGeom prst="rect">
                      <a:avLst/>
                    </a:prstGeom>
                    <a:noFill/>
                    <a:ln>
                      <a:noFill/>
                    </a:ln>
                  </pic:spPr>
                </pic:pic>
              </a:graphicData>
            </a:graphic>
          </wp:inline>
        </w:drawing>
      </w:r>
      <w:r w:rsidRPr="005A65AB">
        <w:rPr>
          <w:rFonts w:ascii="Times New Roman" w:eastAsia="Times New Roman" w:hAnsi="Times New Roman" w:cs="Times New Roman"/>
          <w:noProof/>
          <w:sz w:val="24"/>
          <w:szCs w:val="24"/>
        </w:rPr>
        <mc:AlternateContent>
          <mc:Choice Requires="wps">
            <w:drawing>
              <wp:inline distT="0" distB="0" distL="0" distR="0" wp14:anchorId="4B30CCED" wp14:editId="2A327DFC">
                <wp:extent cx="144780" cy="144780"/>
                <wp:effectExtent l="0" t="0" r="0" b="0"/>
                <wp:docPr id="8" name="AutoShap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B6D67" id="AutoShape 6"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" filled="f" stroked="f">
                <o:lock v:ext="edit" aspectratio="t"/>
                <w10:anchorlock/>
              </v:rect>
            </w:pict>
          </mc:Fallback>
        </mc:AlternateContent>
      </w:r>
      <w:r w:rsidRPr="005A65AB">
        <w:rPr>
          <w:rFonts w:ascii="Times New Roman" w:eastAsia="Times New Roman" w:hAnsi="Times New Roman" w:cs="Times New Roman"/>
          <w:sz w:val="24"/>
          <w:szCs w:val="24"/>
        </w:rPr>
        <w:t>​</w:t>
      </w:r>
      <w:r w:rsidRPr="005A65AB">
        <w:rPr>
          <w:rFonts w:ascii="Times New Roman" w:eastAsia="Times New Roman" w:hAnsi="Times New Roman" w:cs="Times New Roman"/>
          <w:sz w:val="24"/>
          <w:szCs w:val="24"/>
        </w:rPr>
        <w:br/>
        <w:t>Figure 9-1</w:t>
      </w:r>
    </w:p>
    <w:p w14:paraId="53C7A8B6"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br/>
        <w:t>MTF is an example of a social survey.  The investigators selected a sample from the population of all high school seniors in the United States.  This particular survey was conducted in 2017 and is a relatively large sample of a little more than 12,000 seniors.  In a survey we ask respondents questions and use their answers as data for our analysis.  The answers to these questions are used as measures of various concepts.  In the language of survey research these measures are typically referred to as variables. </w:t>
      </w:r>
    </w:p>
    <w:p w14:paraId="2DA03A8A"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In exercises </w:t>
      </w:r>
      <w:hyperlink r:id="rId9" w:history="1">
        <w:r w:rsidRPr="005A65AB">
          <w:rPr>
            <w:rFonts w:ascii="Times New Roman" w:eastAsia="Times New Roman" w:hAnsi="Times New Roman" w:cs="Times New Roman"/>
            <w:color w:val="0000FF"/>
            <w:sz w:val="24"/>
            <w:szCs w:val="24"/>
            <w:u w:val="single"/>
          </w:rPr>
          <w:t>6RM</w:t>
        </w:r>
      </w:hyperlink>
      <w:r w:rsidRPr="005A65AB">
        <w:rPr>
          <w:rFonts w:ascii="Times New Roman" w:eastAsia="Times New Roman" w:hAnsi="Times New Roman" w:cs="Times New Roman"/>
          <w:sz w:val="24"/>
          <w:szCs w:val="24"/>
        </w:rPr>
        <w:t xml:space="preserve">, </w:t>
      </w:r>
      <w:hyperlink r:id="rId10" w:history="1">
        <w:r w:rsidRPr="005A65AB">
          <w:rPr>
            <w:rFonts w:ascii="Times New Roman" w:eastAsia="Times New Roman" w:hAnsi="Times New Roman" w:cs="Times New Roman"/>
            <w:color w:val="0000FF"/>
            <w:sz w:val="24"/>
            <w:szCs w:val="24"/>
            <w:u w:val="single"/>
          </w:rPr>
          <w:t>7RM</w:t>
        </w:r>
      </w:hyperlink>
      <w:r w:rsidRPr="005A65AB">
        <w:rPr>
          <w:rFonts w:ascii="Times New Roman" w:eastAsia="Times New Roman" w:hAnsi="Times New Roman" w:cs="Times New Roman"/>
          <w:sz w:val="24"/>
          <w:szCs w:val="24"/>
        </w:rPr>
        <w:t xml:space="preserve">, and </w:t>
      </w:r>
      <w:hyperlink r:id="rId11" w:history="1">
        <w:r w:rsidRPr="005A65AB">
          <w:rPr>
            <w:rFonts w:ascii="Times New Roman" w:eastAsia="Times New Roman" w:hAnsi="Times New Roman" w:cs="Times New Roman"/>
            <w:color w:val="0000FF"/>
            <w:sz w:val="24"/>
            <w:szCs w:val="24"/>
            <w:u w:val="single"/>
          </w:rPr>
          <w:t>8RM</w:t>
        </w:r>
      </w:hyperlink>
      <w:r w:rsidRPr="005A65AB">
        <w:rPr>
          <w:rFonts w:ascii="Times New Roman" w:eastAsia="Times New Roman" w:hAnsi="Times New Roman" w:cs="Times New Roman"/>
          <w:sz w:val="24"/>
          <w:szCs w:val="24"/>
        </w:rPr>
        <w:t xml:space="preserve"> we described variables one-at-a-time which is typically referred to as univariate (i.e., one variable) analysis.  For example, we computed the percent of men and women in the sample.</w:t>
      </w:r>
    </w:p>
    <w:p w14:paraId="76F2939A"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But what if we wanted to explore the relationship between variables?  What if we wanted to know if sex was related to binge drinking?  (Binge drinking is often defined as having five or more drinks in a row.)  Crosstabulation can be used to look at the relationship between nominal and ordinal variables (see exercise 6RM). When we look at the relationship between two variables, we often call this bivariate analysis.</w:t>
      </w:r>
    </w:p>
    <w:p w14:paraId="5315621F"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Before we look at the relationship between two variables, we need to talk about independent and dependent variables.  The dependent variable is whatever you are trying to explain.  In our case, that would be why some students engage in binge drinking and others don’t.  The independent variable is some variable that you think might help you explain why some students binge drink.  In our case, that would be sex.  Normally we put the dependent variable in the row and the independent variable in the column of our table.  We’ll follow that convention in this exercise.</w:t>
      </w:r>
    </w:p>
    <w:p w14:paraId="76621DBE"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First, we have to locate the variable names for sex and binge drinking.  On the left of the screen that you just opened you should see a mini-codebook.  You can double click on any category in </w:t>
      </w:r>
      <w:r w:rsidRPr="005A65AB">
        <w:rPr>
          <w:rFonts w:ascii="Times New Roman" w:eastAsia="Times New Roman" w:hAnsi="Times New Roman" w:cs="Times New Roman"/>
          <w:sz w:val="24"/>
          <w:szCs w:val="24"/>
        </w:rPr>
        <w:lastRenderedPageBreak/>
        <w:t xml:space="preserve">the codebook to see the list of variables in that category.  Double click on “Demographic/Respondent Characteristics” and then on “Respondent </w:t>
      </w:r>
      <w:proofErr w:type="gramStart"/>
      <w:r w:rsidRPr="005A65AB">
        <w:rPr>
          <w:rFonts w:ascii="Times New Roman" w:eastAsia="Times New Roman" w:hAnsi="Times New Roman" w:cs="Times New Roman"/>
          <w:sz w:val="24"/>
          <w:szCs w:val="24"/>
        </w:rPr>
        <w:t>Characteristics”  and</w:t>
      </w:r>
      <w:proofErr w:type="gramEnd"/>
      <w:r w:rsidRPr="005A65AB">
        <w:rPr>
          <w:rFonts w:ascii="Times New Roman" w:eastAsia="Times New Roman" w:hAnsi="Times New Roman" w:cs="Times New Roman"/>
          <w:sz w:val="24"/>
          <w:szCs w:val="24"/>
        </w:rPr>
        <w:t xml:space="preserve"> one of the variables should be the respondent's sex.</w:t>
      </w:r>
    </w:p>
    <w:p w14:paraId="2D1C041A"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Now let's click on “Substance Use” and then on “Alcohol.”  Now you can see that </w:t>
      </w:r>
      <w:r w:rsidRPr="005A65AB">
        <w:rPr>
          <w:rFonts w:ascii="Times New Roman" w:eastAsia="Times New Roman" w:hAnsi="Times New Roman" w:cs="Times New Roman"/>
          <w:i/>
          <w:iCs/>
          <w:sz w:val="24"/>
          <w:szCs w:val="24"/>
        </w:rPr>
        <w:t>v2150</w:t>
      </w:r>
      <w:r w:rsidRPr="005A65AB">
        <w:rPr>
          <w:rFonts w:ascii="Times New Roman" w:eastAsia="Times New Roman" w:hAnsi="Times New Roman" w:cs="Times New Roman"/>
          <w:sz w:val="24"/>
          <w:szCs w:val="24"/>
        </w:rPr>
        <w:t xml:space="preserve"> is the variable name for sex and that </w:t>
      </w:r>
      <w:r w:rsidRPr="005A65AB">
        <w:rPr>
          <w:rFonts w:ascii="Times New Roman" w:eastAsia="Times New Roman" w:hAnsi="Times New Roman" w:cs="Times New Roman"/>
          <w:i/>
          <w:iCs/>
          <w:sz w:val="24"/>
          <w:szCs w:val="24"/>
        </w:rPr>
        <w:t>v2108</w:t>
      </w:r>
      <w:r w:rsidRPr="005A65AB">
        <w:rPr>
          <w:rFonts w:ascii="Times New Roman" w:eastAsia="Times New Roman" w:hAnsi="Times New Roman" w:cs="Times New Roman"/>
          <w:sz w:val="24"/>
          <w:szCs w:val="24"/>
        </w:rPr>
        <w:t xml:space="preserve"> is the name for binge drinking. Since </w:t>
      </w:r>
      <w:r w:rsidRPr="005A65AB">
        <w:rPr>
          <w:rFonts w:ascii="Times New Roman" w:eastAsia="Times New Roman" w:hAnsi="Times New Roman" w:cs="Times New Roman"/>
          <w:i/>
          <w:iCs/>
          <w:sz w:val="24"/>
          <w:szCs w:val="24"/>
        </w:rPr>
        <w:t>v2150</w:t>
      </w:r>
      <w:r w:rsidRPr="005A65AB">
        <w:rPr>
          <w:rFonts w:ascii="Times New Roman" w:eastAsia="Times New Roman" w:hAnsi="Times New Roman" w:cs="Times New Roman"/>
          <w:sz w:val="24"/>
          <w:szCs w:val="24"/>
        </w:rPr>
        <w:t xml:space="preserve"> is the independent variable it should go in the column of our table and since </w:t>
      </w:r>
      <w:r w:rsidRPr="005A65AB">
        <w:rPr>
          <w:rFonts w:ascii="Times New Roman" w:eastAsia="Times New Roman" w:hAnsi="Times New Roman" w:cs="Times New Roman"/>
          <w:i/>
          <w:iCs/>
          <w:sz w:val="24"/>
          <w:szCs w:val="24"/>
        </w:rPr>
        <w:t>v2108</w:t>
      </w:r>
      <w:r w:rsidRPr="005A65AB">
        <w:rPr>
          <w:rFonts w:ascii="Times New Roman" w:eastAsia="Times New Roman" w:hAnsi="Times New Roman" w:cs="Times New Roman"/>
          <w:sz w:val="24"/>
          <w:szCs w:val="24"/>
        </w:rPr>
        <w:t xml:space="preserve"> is the dependent variable it will go in the row.  Enter these variable names in the appropriate boxes.  </w:t>
      </w:r>
    </w:p>
    <w:p w14:paraId="26D61983"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To interpret the table, you will need to compute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SDA can compute row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column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and total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Look at the “Table Options” section of your screen and you will see the boxes to check to indicate which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you want SDA to compute.  By default, the box for column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is already checked. Your screen should look like Figure 9-2. </w:t>
      </w:r>
    </w:p>
    <w:p w14:paraId="7E9D75AD"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noProof/>
          <w:sz w:val="24"/>
          <w:szCs w:val="24"/>
        </w:rPr>
        <w:drawing>
          <wp:inline distT="0" distB="0" distL="0" distR="0" wp14:anchorId="6E17F6E0" wp14:editId="2866D069">
            <wp:extent cx="6522720" cy="5082540"/>
            <wp:effectExtent l="0" t="0" r="0" b="3810"/>
            <wp:docPr id="7" name="Picture 7" descr="This is the dialog box for getting the crosstabulation of v2108 by v21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the dialog box for getting the crosstabulation of v2108 by v2150.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2720" cy="5082540"/>
                    </a:xfrm>
                    <a:prstGeom prst="rect">
                      <a:avLst/>
                    </a:prstGeom>
                    <a:noFill/>
                    <a:ln>
                      <a:noFill/>
                    </a:ln>
                  </pic:spPr>
                </pic:pic>
              </a:graphicData>
            </a:graphic>
          </wp:inline>
        </w:drawing>
      </w:r>
      <w:r w:rsidRPr="005A65AB">
        <w:rPr>
          <w:rFonts w:ascii="Times New Roman" w:eastAsia="Times New Roman" w:hAnsi="Times New Roman" w:cs="Times New Roman"/>
          <w:noProof/>
          <w:sz w:val="24"/>
          <w:szCs w:val="24"/>
        </w:rPr>
        <mc:AlternateContent>
          <mc:Choice Requires="wps">
            <w:drawing>
              <wp:inline distT="0" distB="0" distL="0" distR="0" wp14:anchorId="0B560851" wp14:editId="7E89B96E">
                <wp:extent cx="144780" cy="144780"/>
                <wp:effectExtent l="0" t="0" r="0" b="0"/>
                <wp:docPr id="6" name="AutoShape 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3746E" id="AutoShape 8"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" filled="f" stroked="f">
                <o:lock v:ext="edit" aspectratio="t"/>
                <w10:anchorlock/>
              </v:rect>
            </w:pict>
          </mc:Fallback>
        </mc:AlternateContent>
      </w:r>
      <w:r w:rsidRPr="005A65AB">
        <w:rPr>
          <w:rFonts w:ascii="Times New Roman" w:eastAsia="Times New Roman" w:hAnsi="Times New Roman" w:cs="Times New Roman"/>
          <w:sz w:val="24"/>
          <w:szCs w:val="24"/>
        </w:rPr>
        <w:t>​</w:t>
      </w:r>
      <w:r w:rsidRPr="005A65AB">
        <w:rPr>
          <w:rFonts w:ascii="Times New Roman" w:eastAsia="Times New Roman" w:hAnsi="Times New Roman" w:cs="Times New Roman"/>
          <w:sz w:val="24"/>
          <w:szCs w:val="24"/>
        </w:rPr>
        <w:br/>
        <w:t>Figure 9-2</w:t>
      </w:r>
    </w:p>
    <w:p w14:paraId="79B86BCD"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lastRenderedPageBreak/>
        <w:t xml:space="preserve">Your instructor will probably talk about how to compute these different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But how do you know which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to ask for?  Here’s a simple rule for computing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w:t>
      </w:r>
    </w:p>
    <w:p w14:paraId="330C7E5A" w14:textId="77777777" w:rsidR="005A65AB" w:rsidRPr="005A65AB" w:rsidRDefault="005A65AB" w:rsidP="005A65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If your independent variable is in the column, then you want to use the column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w:t>
      </w:r>
    </w:p>
    <w:p w14:paraId="01580550" w14:textId="77777777" w:rsidR="005A65AB" w:rsidRPr="005A65AB" w:rsidRDefault="005A65AB" w:rsidP="005A65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If your independent variable is in the row, then you want to use the row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w:t>
      </w:r>
    </w:p>
    <w:p w14:paraId="28D06D89"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Since you put the independent variable in the column, you want the column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Click on RUN THE TABLE to get the crosstabulation.</w:t>
      </w:r>
    </w:p>
    <w:p w14:paraId="5F06DF56" w14:textId="77777777" w:rsidR="005A65AB" w:rsidRPr="005A65AB" w:rsidRDefault="005A65AB" w:rsidP="005A65AB">
      <w:pPr>
        <w:spacing w:before="100" w:beforeAutospacing="1" w:after="100" w:afterAutospacing="1" w:line="240" w:lineRule="auto"/>
        <w:outlineLvl w:val="2"/>
        <w:rPr>
          <w:rFonts w:ascii="Times New Roman" w:eastAsia="Times New Roman" w:hAnsi="Times New Roman" w:cs="Times New Roman"/>
          <w:b/>
          <w:bCs/>
          <w:sz w:val="27"/>
          <w:szCs w:val="27"/>
        </w:rPr>
      </w:pPr>
      <w:r w:rsidRPr="005A65AB">
        <w:rPr>
          <w:rFonts w:ascii="Times New Roman" w:eastAsia="Times New Roman" w:hAnsi="Times New Roman" w:cs="Times New Roman"/>
          <w:b/>
          <w:bCs/>
          <w:sz w:val="27"/>
          <w:szCs w:val="27"/>
        </w:rPr>
        <w:t xml:space="preserve">Part II – Interpreting the </w:t>
      </w:r>
      <w:proofErr w:type="spellStart"/>
      <w:r w:rsidRPr="005A65AB">
        <w:rPr>
          <w:rFonts w:ascii="Times New Roman" w:eastAsia="Times New Roman" w:hAnsi="Times New Roman" w:cs="Times New Roman"/>
          <w:b/>
          <w:bCs/>
          <w:sz w:val="27"/>
          <w:szCs w:val="27"/>
        </w:rPr>
        <w:t>Percents</w:t>
      </w:r>
      <w:proofErr w:type="spellEnd"/>
    </w:p>
    <w:p w14:paraId="25B2BEEC"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Your first table should look like this.</w:t>
      </w:r>
      <w:bookmarkStart w:id="0" w:name="_GoBack"/>
      <w:bookmarkEnd w:id="0"/>
    </w:p>
    <w:p w14:paraId="55532944"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noProof/>
          <w:sz w:val="24"/>
          <w:szCs w:val="24"/>
        </w:rPr>
        <w:lastRenderedPageBreak/>
        <w:drawing>
          <wp:inline distT="0" distB="0" distL="0" distR="0" wp14:anchorId="049B9F09" wp14:editId="6130C94D">
            <wp:extent cx="5905500" cy="7749540"/>
            <wp:effectExtent l="0" t="0" r="0" b="3810"/>
            <wp:docPr id="9" name="Picture 9" descr="This is the crosstabulation of v2108 by v21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s the crosstabulation of v2108 by v2150.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7749540"/>
                    </a:xfrm>
                    <a:prstGeom prst="rect">
                      <a:avLst/>
                    </a:prstGeom>
                    <a:noFill/>
                    <a:ln>
                      <a:noFill/>
                    </a:ln>
                  </pic:spPr>
                </pic:pic>
              </a:graphicData>
            </a:graphic>
          </wp:inline>
        </w:drawing>
      </w:r>
      <w:r w:rsidRPr="005A65AB">
        <w:rPr>
          <w:rFonts w:ascii="Times New Roman" w:eastAsia="Times New Roman" w:hAnsi="Times New Roman" w:cs="Times New Roman"/>
          <w:noProof/>
          <w:sz w:val="24"/>
          <w:szCs w:val="24"/>
        </w:rPr>
        <mc:AlternateContent>
          <mc:Choice Requires="wps">
            <w:drawing>
              <wp:inline distT="0" distB="0" distL="0" distR="0" wp14:anchorId="27A76F2F" wp14:editId="5D611A3D">
                <wp:extent cx="144780" cy="144780"/>
                <wp:effectExtent l="0" t="0" r="0" b="0"/>
                <wp:docPr id="5" name="AutoShape 1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F71AF" id="AutoShape 10"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" filled="f" stroked="f">
                <o:lock v:ext="edit" aspectratio="t"/>
                <w10:anchorlock/>
              </v:rect>
            </w:pict>
          </mc:Fallback>
        </mc:AlternateContent>
      </w:r>
      <w:r w:rsidRPr="005A65AB">
        <w:rPr>
          <w:rFonts w:ascii="Times New Roman" w:eastAsia="Times New Roman" w:hAnsi="Times New Roman" w:cs="Times New Roman"/>
          <w:sz w:val="24"/>
          <w:szCs w:val="24"/>
        </w:rPr>
        <w:t>​</w:t>
      </w:r>
      <w:r w:rsidRPr="005A65AB">
        <w:rPr>
          <w:rFonts w:ascii="Times New Roman" w:eastAsia="Times New Roman" w:hAnsi="Times New Roman" w:cs="Times New Roman"/>
          <w:sz w:val="24"/>
          <w:szCs w:val="24"/>
        </w:rPr>
        <w:br/>
        <w:t>Figure 9-3</w:t>
      </w:r>
    </w:p>
    <w:p w14:paraId="7263051E"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lastRenderedPageBreak/>
        <w:t xml:space="preserve">It’s easy to make sure that you have the correct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w:t>
      </w:r>
      <w:proofErr w:type="gramStart"/>
      <w:r w:rsidRPr="005A65AB">
        <w:rPr>
          <w:rFonts w:ascii="Times New Roman" w:eastAsia="Times New Roman" w:hAnsi="Times New Roman" w:cs="Times New Roman"/>
          <w:sz w:val="24"/>
          <w:szCs w:val="24"/>
        </w:rPr>
        <w:t>You</w:t>
      </w:r>
      <w:proofErr w:type="gramEnd"/>
      <w:r w:rsidRPr="005A65AB">
        <w:rPr>
          <w:rFonts w:ascii="Times New Roman" w:eastAsia="Times New Roman" w:hAnsi="Times New Roman" w:cs="Times New Roman"/>
          <w:sz w:val="24"/>
          <w:szCs w:val="24"/>
        </w:rPr>
        <w:t xml:space="preserve"> independent variable (sex) should be in the column and it is.  Column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should sum down to 100% and they do.</w:t>
      </w:r>
    </w:p>
    <w:p w14:paraId="5BC853EC"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How are you going to interpret these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Here’s a simple rule for interpreting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w:t>
      </w:r>
    </w:p>
    <w:p w14:paraId="2F4860AC" w14:textId="77777777" w:rsidR="005A65AB" w:rsidRPr="005A65AB" w:rsidRDefault="005A65AB" w:rsidP="005A65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If your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sum down to 100%, then compare the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across.</w:t>
      </w:r>
    </w:p>
    <w:p w14:paraId="06B17B75" w14:textId="77777777" w:rsidR="005A65AB" w:rsidRPr="005A65AB" w:rsidRDefault="005A65AB" w:rsidP="005A65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If your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sum across to 100%, then compare the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down.</w:t>
      </w:r>
    </w:p>
    <w:p w14:paraId="61D9EA3B"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Since the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sum down to 100%, you want to compare across.</w:t>
      </w:r>
    </w:p>
    <w:p w14:paraId="7FFBB225"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Look at the first row.  Approximately 81% of men have never engaged in binge drinking compared to 85% of women.  There’s a difference of 4% which is fairly small.  We never want to make too much of small differences.  Why not?  No sample is ever a perfect representation of the population from which the sample is drawn.  This is because every sample contains some amount of sampling error.  Sampling error in inevitable.  There is always some amount of sampling error present in every sample.  The larger the sample size, the less the sampling error and the smaller the sample size, the more the sampling error.  Since our sample size is so large, sampling error will be quite small.  That means that in this case we can conclude that females are a little less likely to engage in binge drinking than men.  If our sample size had been a lot smaller, we would have concluded there probably wasn’t much difference in the population between men and women for binge drinking.  Note that we’re using our sample data to make inferences about the population.</w:t>
      </w:r>
    </w:p>
    <w:p w14:paraId="75EE380A" w14:textId="77777777" w:rsidR="005A65AB" w:rsidRPr="005A65AB" w:rsidRDefault="005A65AB" w:rsidP="005A65AB">
      <w:pPr>
        <w:spacing w:before="100" w:beforeAutospacing="1" w:after="100" w:afterAutospacing="1" w:line="240" w:lineRule="auto"/>
        <w:outlineLvl w:val="2"/>
        <w:rPr>
          <w:rFonts w:ascii="Times New Roman" w:eastAsia="Times New Roman" w:hAnsi="Times New Roman" w:cs="Times New Roman"/>
          <w:b/>
          <w:bCs/>
          <w:sz w:val="27"/>
          <w:szCs w:val="27"/>
        </w:rPr>
      </w:pPr>
      <w:r w:rsidRPr="005A65AB">
        <w:rPr>
          <w:rFonts w:ascii="Times New Roman" w:eastAsia="Times New Roman" w:hAnsi="Times New Roman" w:cs="Times New Roman"/>
          <w:b/>
          <w:bCs/>
          <w:sz w:val="27"/>
          <w:szCs w:val="27"/>
        </w:rPr>
        <w:t>Part III – Now it’s Your Turn</w:t>
      </w:r>
    </w:p>
    <w:p w14:paraId="4EE8C88D"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Choose two of the variables from the following list and compare men and women.</w:t>
      </w:r>
    </w:p>
    <w:p w14:paraId="536298DF" w14:textId="77777777" w:rsidR="005A65AB" w:rsidRPr="005A65AB" w:rsidRDefault="005A65AB" w:rsidP="005A65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how likely will attend a technical or vocational school after high school (</w:t>
      </w:r>
      <w:r w:rsidRPr="005A65AB">
        <w:rPr>
          <w:rFonts w:ascii="Times New Roman" w:eastAsia="Times New Roman" w:hAnsi="Times New Roman" w:cs="Times New Roman"/>
          <w:i/>
          <w:iCs/>
          <w:sz w:val="24"/>
          <w:szCs w:val="24"/>
        </w:rPr>
        <w:t>v2180</w:t>
      </w:r>
      <w:r w:rsidRPr="005A65AB">
        <w:rPr>
          <w:rFonts w:ascii="Times New Roman" w:eastAsia="Times New Roman" w:hAnsi="Times New Roman" w:cs="Times New Roman"/>
          <w:sz w:val="24"/>
          <w:szCs w:val="24"/>
        </w:rPr>
        <w:t>)</w:t>
      </w:r>
    </w:p>
    <w:p w14:paraId="088F8014" w14:textId="77777777" w:rsidR="005A65AB" w:rsidRPr="005A65AB" w:rsidRDefault="005A65AB" w:rsidP="005A65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how likely will graduate from a four-year college after high school (</w:t>
      </w:r>
      <w:r w:rsidRPr="005A65AB">
        <w:rPr>
          <w:rFonts w:ascii="Times New Roman" w:eastAsia="Times New Roman" w:hAnsi="Times New Roman" w:cs="Times New Roman"/>
          <w:i/>
          <w:iCs/>
          <w:sz w:val="24"/>
          <w:szCs w:val="24"/>
        </w:rPr>
        <w:t>v2183</w:t>
      </w:r>
      <w:r w:rsidRPr="005A65AB">
        <w:rPr>
          <w:rFonts w:ascii="Times New Roman" w:eastAsia="Times New Roman" w:hAnsi="Times New Roman" w:cs="Times New Roman"/>
          <w:sz w:val="24"/>
          <w:szCs w:val="24"/>
        </w:rPr>
        <w:t>)</w:t>
      </w:r>
    </w:p>
    <w:p w14:paraId="0431234F" w14:textId="77777777" w:rsidR="005A65AB" w:rsidRPr="005A65AB" w:rsidRDefault="005A65AB" w:rsidP="005A65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how likely will attend graduate or professional school after high school (</w:t>
      </w:r>
      <w:r w:rsidRPr="005A65AB">
        <w:rPr>
          <w:rFonts w:ascii="Times New Roman" w:eastAsia="Times New Roman" w:hAnsi="Times New Roman" w:cs="Times New Roman"/>
          <w:i/>
          <w:iCs/>
          <w:sz w:val="24"/>
          <w:szCs w:val="24"/>
        </w:rPr>
        <w:t>v2184</w:t>
      </w:r>
      <w:r w:rsidRPr="005A65AB">
        <w:rPr>
          <w:rFonts w:ascii="Times New Roman" w:eastAsia="Times New Roman" w:hAnsi="Times New Roman" w:cs="Times New Roman"/>
          <w:sz w:val="24"/>
          <w:szCs w:val="24"/>
        </w:rPr>
        <w:t>)</w:t>
      </w:r>
    </w:p>
    <w:p w14:paraId="6C244F56" w14:textId="77777777" w:rsidR="005A65AB" w:rsidRPr="005A65AB" w:rsidRDefault="005A65AB" w:rsidP="005A65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how likely will serve in the armed services after high school (</w:t>
      </w:r>
      <w:r w:rsidRPr="005A65AB">
        <w:rPr>
          <w:rFonts w:ascii="Times New Roman" w:eastAsia="Times New Roman" w:hAnsi="Times New Roman" w:cs="Times New Roman"/>
          <w:i/>
          <w:iCs/>
          <w:sz w:val="24"/>
          <w:szCs w:val="24"/>
        </w:rPr>
        <w:t>v2181</w:t>
      </w:r>
      <w:r w:rsidRPr="005A65AB">
        <w:rPr>
          <w:rFonts w:ascii="Times New Roman" w:eastAsia="Times New Roman" w:hAnsi="Times New Roman" w:cs="Times New Roman"/>
          <w:sz w:val="24"/>
          <w:szCs w:val="24"/>
        </w:rPr>
        <w:t>)</w:t>
      </w:r>
    </w:p>
    <w:p w14:paraId="48047494"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Make sure that you put the independent variable in the column and the dependent variable in the row.  Be sure to ask for the correct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What are values of the </w:t>
      </w:r>
      <w:proofErr w:type="spellStart"/>
      <w:r w:rsidRPr="005A65AB">
        <w:rPr>
          <w:rFonts w:ascii="Times New Roman" w:eastAsia="Times New Roman" w:hAnsi="Times New Roman" w:cs="Times New Roman"/>
          <w:sz w:val="24"/>
          <w:szCs w:val="24"/>
        </w:rPr>
        <w:t>percents</w:t>
      </w:r>
      <w:proofErr w:type="spellEnd"/>
      <w:r w:rsidRPr="005A65AB">
        <w:rPr>
          <w:rFonts w:ascii="Times New Roman" w:eastAsia="Times New Roman" w:hAnsi="Times New Roman" w:cs="Times New Roman"/>
          <w:sz w:val="24"/>
          <w:szCs w:val="24"/>
        </w:rPr>
        <w:t xml:space="preserve"> that you want to compare?  What is the percent difference?  Does it look to you that there is much of a difference between men and women in the population for the variables you chose?  How did you decide?</w:t>
      </w:r>
    </w:p>
    <w:p w14:paraId="6DF91F9D" w14:textId="77777777" w:rsidR="005A65AB" w:rsidRPr="005A65AB" w:rsidRDefault="005A65AB" w:rsidP="005A65AB">
      <w:pPr>
        <w:spacing w:before="100" w:beforeAutospacing="1" w:after="100" w:afterAutospacing="1" w:line="240" w:lineRule="auto"/>
        <w:rPr>
          <w:rFonts w:ascii="Times New Roman" w:eastAsia="Times New Roman" w:hAnsi="Times New Roman" w:cs="Times New Roman"/>
          <w:sz w:val="24"/>
          <w:szCs w:val="24"/>
        </w:rPr>
      </w:pPr>
      <w:r w:rsidRPr="005A65AB">
        <w:rPr>
          <w:rFonts w:ascii="Times New Roman" w:eastAsia="Times New Roman" w:hAnsi="Times New Roman" w:cs="Times New Roman"/>
          <w:sz w:val="24"/>
          <w:szCs w:val="24"/>
        </w:rPr>
        <w:t xml:space="preserve">So far, we have only looked at variables two at a time.  Often, we want to add other variables into the analysis which is typically called multivariate analysis (i.e., analysis with more than two variables).  We’ll consider multivariate analysis in exercise </w:t>
      </w:r>
      <w:hyperlink r:id="rId14" w:history="1">
        <w:r w:rsidRPr="005A65AB">
          <w:rPr>
            <w:rFonts w:ascii="Times New Roman" w:eastAsia="Times New Roman" w:hAnsi="Times New Roman" w:cs="Times New Roman"/>
            <w:color w:val="0000FF"/>
            <w:sz w:val="24"/>
            <w:szCs w:val="24"/>
            <w:u w:val="single"/>
          </w:rPr>
          <w:t>12RM</w:t>
        </w:r>
      </w:hyperlink>
      <w:r w:rsidRPr="005A65AB">
        <w:rPr>
          <w:rFonts w:ascii="Times New Roman" w:eastAsia="Times New Roman" w:hAnsi="Times New Roman" w:cs="Times New Roman"/>
          <w:sz w:val="24"/>
          <w:szCs w:val="24"/>
        </w:rPr>
        <w:t>.</w:t>
      </w:r>
    </w:p>
    <w:p w14:paraId="27F78457" w14:textId="77777777" w:rsidR="00904818" w:rsidRDefault="005A65AB"/>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A90"/>
    <w:multiLevelType w:val="multilevel"/>
    <w:tmpl w:val="6BB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4087"/>
    <w:multiLevelType w:val="multilevel"/>
    <w:tmpl w:val="7B20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B582B"/>
    <w:multiLevelType w:val="multilevel"/>
    <w:tmpl w:val="4B4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AB"/>
    <w:rsid w:val="00010583"/>
    <w:rsid w:val="005A65AB"/>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1AEA"/>
  <w15:chartTrackingRefBased/>
  <w15:docId w15:val="{034BFEBA-18A5-48AD-A053-8ED9F82F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sric.org/files/Research_Methods_9RM.docx"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nitoringthefuture.org/" TargetMode="External"/><Relationship Id="rId11" Type="http://schemas.openxmlformats.org/officeDocument/2006/relationships/hyperlink" Target="http://ssric.org/node/636" TargetMode="External"/><Relationship Id="rId5" Type="http://schemas.openxmlformats.org/officeDocument/2006/relationships/hyperlink" Target="mailto:ednelson@csufresno.edu" TargetMode="External"/><Relationship Id="rId15" Type="http://schemas.openxmlformats.org/officeDocument/2006/relationships/fontTable" Target="fontTable.xml"/><Relationship Id="rId10" Type="http://schemas.openxmlformats.org/officeDocument/2006/relationships/hyperlink" Target="http://ssric.org/node/629" TargetMode="External"/><Relationship Id="rId4" Type="http://schemas.openxmlformats.org/officeDocument/2006/relationships/webSettings" Target="webSettings.xml"/><Relationship Id="rId9" Type="http://schemas.openxmlformats.org/officeDocument/2006/relationships/hyperlink" Target="http://ssric.org/node/628" TargetMode="External"/><Relationship Id="rId14" Type="http://schemas.openxmlformats.org/officeDocument/2006/relationships/hyperlink" Target="http://ssric.org/node/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1</cp:revision>
  <dcterms:created xsi:type="dcterms:W3CDTF">2019-05-19T18:36:00Z</dcterms:created>
  <dcterms:modified xsi:type="dcterms:W3CDTF">2019-05-19T18:41:00Z</dcterms:modified>
</cp:coreProperties>
</file>